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0B2BE2">
        <w:trPr>
          <w:cantSplit/>
        </w:trPr>
        <w:tc>
          <w:tcPr>
            <w:tcW w:w="8856" w:type="dxa"/>
            <w:gridSpan w:val="6"/>
          </w:tcPr>
          <w:p w:rsidR="000B2BE2" w:rsidRDefault="000B2BE2">
            <w:pPr>
              <w:pStyle w:val="EnvelopeReturn"/>
              <w:rPr>
                <w:lang w:val="en-GB"/>
              </w:rPr>
            </w:pPr>
          </w:p>
          <w:p w:rsidR="000B2BE2" w:rsidRDefault="000B2BE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BE2" w:rsidRDefault="000B2BE2">
            <w:pPr>
              <w:rPr>
                <w:b/>
                <w:sz w:val="28"/>
                <w:lang w:val="en-GB"/>
              </w:rPr>
            </w:pPr>
          </w:p>
          <w:p w:rsidR="000B2BE2" w:rsidRDefault="000B2BE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BE2" w:rsidRDefault="000B2BE2">
            <w:pPr>
              <w:tabs>
                <w:tab w:val="center" w:pos="4560"/>
              </w:tabs>
              <w:rPr>
                <w:lang w:val="en-GB"/>
              </w:rPr>
            </w:pPr>
          </w:p>
          <w:p w:rsidR="000B2BE2" w:rsidRDefault="00A35529">
            <w:pPr>
              <w:jc w:val="center"/>
              <w:rPr>
                <w:lang w:val="en-GB"/>
              </w:rPr>
            </w:pPr>
            <w:r w:rsidRPr="00A35529">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B2BE2" w:rsidRDefault="000B2BE2">
            <w:pPr>
              <w:jc w:val="center"/>
              <w:rPr>
                <w:lang w:val="en-GB"/>
              </w:rPr>
            </w:pPr>
          </w:p>
          <w:p w:rsidR="000B2BE2" w:rsidRDefault="000B2BE2">
            <w:pPr>
              <w:jc w:val="center"/>
              <w:rPr>
                <w:lang w:val="en-GB"/>
              </w:rPr>
            </w:pPr>
          </w:p>
          <w:p w:rsidR="000B2BE2" w:rsidRDefault="000B2BE2">
            <w:pPr>
              <w:pStyle w:val="Heading1"/>
              <w:rPr>
                <w:sz w:val="28"/>
                <w:u w:val="none"/>
              </w:rPr>
            </w:pPr>
            <w:proofErr w:type="gramStart"/>
            <w:r>
              <w:rPr>
                <w:sz w:val="28"/>
                <w:u w:val="none"/>
              </w:rPr>
              <w:t>COURSE  OUTLINE</w:t>
            </w:r>
            <w:proofErr w:type="gramEnd"/>
          </w:p>
          <w:p w:rsidR="000B2BE2" w:rsidRDefault="000B2BE2"/>
        </w:tc>
      </w:tr>
      <w:tr w:rsidR="000B2BE2">
        <w:trPr>
          <w:cantSplit/>
        </w:trPr>
        <w:tc>
          <w:tcPr>
            <w:tcW w:w="2518" w:type="dxa"/>
          </w:tcPr>
          <w:p w:rsidR="000B2BE2" w:rsidRDefault="000B2BE2">
            <w:pPr>
              <w:rPr>
                <w:b/>
                <w:lang w:val="en-GB"/>
              </w:rPr>
            </w:pPr>
            <w:r>
              <w:rPr>
                <w:b/>
                <w:lang w:val="en-GB"/>
              </w:rPr>
              <w:t>COURSE TITLE:</w:t>
            </w:r>
          </w:p>
          <w:p w:rsidR="000B2BE2" w:rsidRDefault="000B2BE2">
            <w:pPr>
              <w:rPr>
                <w:b/>
              </w:rPr>
            </w:pPr>
          </w:p>
        </w:tc>
        <w:tc>
          <w:tcPr>
            <w:tcW w:w="6338" w:type="dxa"/>
            <w:gridSpan w:val="5"/>
          </w:tcPr>
          <w:p w:rsidR="000B2BE2" w:rsidRDefault="000B2BE2">
            <w:proofErr w:type="spellStart"/>
            <w:r>
              <w:t>Pathophysiology</w:t>
            </w:r>
            <w:proofErr w:type="spellEnd"/>
            <w:r>
              <w:t xml:space="preserve"> II</w:t>
            </w:r>
          </w:p>
        </w:tc>
      </w:tr>
      <w:tr w:rsidR="000B2BE2">
        <w:tc>
          <w:tcPr>
            <w:tcW w:w="2518" w:type="dxa"/>
          </w:tcPr>
          <w:p w:rsidR="000B2BE2" w:rsidRDefault="000B2BE2">
            <w:pPr>
              <w:rPr>
                <w:b/>
                <w:lang w:val="en-GB"/>
              </w:rPr>
            </w:pPr>
            <w:r>
              <w:rPr>
                <w:b/>
                <w:lang w:val="en-GB"/>
              </w:rPr>
              <w:t>CODE NO. :</w:t>
            </w:r>
          </w:p>
          <w:p w:rsidR="000B2BE2" w:rsidRDefault="000B2BE2">
            <w:pPr>
              <w:rPr>
                <w:b/>
              </w:rPr>
            </w:pPr>
          </w:p>
        </w:tc>
        <w:tc>
          <w:tcPr>
            <w:tcW w:w="3402" w:type="dxa"/>
            <w:gridSpan w:val="2"/>
          </w:tcPr>
          <w:p w:rsidR="000B2BE2" w:rsidRDefault="000B2BE2" w:rsidP="00F972DE">
            <w:r>
              <w:t>PNG2</w:t>
            </w:r>
            <w:r w:rsidR="00F972DE">
              <w:t>51</w:t>
            </w:r>
          </w:p>
        </w:tc>
        <w:tc>
          <w:tcPr>
            <w:tcW w:w="1701" w:type="dxa"/>
          </w:tcPr>
          <w:p w:rsidR="000B2BE2" w:rsidRDefault="000B2BE2">
            <w:pPr>
              <w:rPr>
                <w:b/>
              </w:rPr>
            </w:pPr>
            <w:r>
              <w:rPr>
                <w:b/>
                <w:lang w:val="en-GB"/>
              </w:rPr>
              <w:t>SEMESTER:</w:t>
            </w:r>
          </w:p>
        </w:tc>
        <w:tc>
          <w:tcPr>
            <w:tcW w:w="1235" w:type="dxa"/>
            <w:gridSpan w:val="2"/>
          </w:tcPr>
          <w:p w:rsidR="000B2BE2" w:rsidRDefault="000B2BE2">
            <w:r>
              <w:t>4</w:t>
            </w:r>
          </w:p>
        </w:tc>
      </w:tr>
      <w:tr w:rsidR="000B2BE2">
        <w:trPr>
          <w:cantSplit/>
        </w:trPr>
        <w:tc>
          <w:tcPr>
            <w:tcW w:w="2518" w:type="dxa"/>
          </w:tcPr>
          <w:p w:rsidR="000B2BE2" w:rsidRDefault="000B2BE2">
            <w:pPr>
              <w:rPr>
                <w:b/>
                <w:lang w:val="en-GB"/>
              </w:rPr>
            </w:pPr>
            <w:r>
              <w:rPr>
                <w:b/>
                <w:lang w:val="en-GB"/>
              </w:rPr>
              <w:t>PROGRAM:</w:t>
            </w:r>
          </w:p>
          <w:p w:rsidR="000B2BE2" w:rsidRDefault="000B2BE2"/>
        </w:tc>
        <w:tc>
          <w:tcPr>
            <w:tcW w:w="6338" w:type="dxa"/>
            <w:gridSpan w:val="5"/>
          </w:tcPr>
          <w:p w:rsidR="000B2BE2" w:rsidRDefault="000B2BE2">
            <w:r>
              <w:t>Practical Nursing</w:t>
            </w:r>
          </w:p>
        </w:tc>
      </w:tr>
      <w:tr w:rsidR="000B2BE2">
        <w:trPr>
          <w:cantSplit/>
        </w:trPr>
        <w:tc>
          <w:tcPr>
            <w:tcW w:w="2518" w:type="dxa"/>
          </w:tcPr>
          <w:p w:rsidR="000B2BE2" w:rsidRDefault="000B2BE2">
            <w:pPr>
              <w:rPr>
                <w:b/>
                <w:lang w:val="en-GB"/>
              </w:rPr>
            </w:pPr>
            <w:r>
              <w:rPr>
                <w:b/>
                <w:lang w:val="en-GB"/>
              </w:rPr>
              <w:t>AUTHOR:</w:t>
            </w:r>
          </w:p>
          <w:p w:rsidR="000B2BE2" w:rsidRDefault="000B2BE2"/>
        </w:tc>
        <w:tc>
          <w:tcPr>
            <w:tcW w:w="6338" w:type="dxa"/>
            <w:gridSpan w:val="5"/>
          </w:tcPr>
          <w:p w:rsidR="000B2BE2" w:rsidRDefault="000B2BE2">
            <w:r>
              <w:t xml:space="preserve">Northern Partners in Nursing Education, </w:t>
            </w:r>
            <w:smartTag w:uri="urn:schemas-microsoft-com:office:smarttags" w:element="PersonName">
              <w:smartTag w:uri="urn:schemas:contacts" w:element="GivenName">
                <w:r>
                  <w:t>Gwen</w:t>
                </w:r>
              </w:smartTag>
              <w:r>
                <w:t xml:space="preserve"> </w:t>
              </w:r>
              <w:smartTag w:uri="urn:schemas:contacts" w:element="Sn">
                <w:r>
                  <w:t>DiAngelo</w:t>
                </w:r>
              </w:smartTag>
            </w:smartTag>
            <w:r>
              <w:t>,</w:t>
            </w:r>
          </w:p>
          <w:p w:rsidR="000B2BE2" w:rsidRDefault="000B2BE2">
            <w:smartTag w:uri="urn:schemas-microsoft-com:office:smarttags" w:element="PersonName">
              <w:smartTag w:uri="urn:schemas:contacts" w:element="GivenName">
                <w:r>
                  <w:t>Ann</w:t>
                </w:r>
              </w:smartTag>
              <w:r>
                <w:t xml:space="preserve"> </w:t>
              </w:r>
              <w:smartTag w:uri="urn:schemas:contacts" w:element="Sn">
                <w:r>
                  <w:t>Boyonoski</w:t>
                </w:r>
              </w:smartTag>
            </w:smartTag>
          </w:p>
          <w:p w:rsidR="000B2BE2" w:rsidRDefault="000B2BE2"/>
        </w:tc>
      </w:tr>
      <w:tr w:rsidR="000B2BE2">
        <w:tc>
          <w:tcPr>
            <w:tcW w:w="2518" w:type="dxa"/>
          </w:tcPr>
          <w:p w:rsidR="000B2BE2" w:rsidRDefault="000B2BE2">
            <w:pPr>
              <w:rPr>
                <w:b/>
                <w:lang w:val="en-GB"/>
              </w:rPr>
            </w:pPr>
            <w:r>
              <w:rPr>
                <w:b/>
                <w:lang w:val="en-GB"/>
              </w:rPr>
              <w:t>DATE:</w:t>
            </w:r>
          </w:p>
          <w:p w:rsidR="000B2BE2" w:rsidRDefault="000B2BE2"/>
        </w:tc>
        <w:tc>
          <w:tcPr>
            <w:tcW w:w="1460" w:type="dxa"/>
          </w:tcPr>
          <w:p w:rsidR="000B2BE2" w:rsidRDefault="00246921">
            <w:r>
              <w:t>Jan/</w:t>
            </w:r>
            <w:r w:rsidR="00E149A5">
              <w:t>1</w:t>
            </w:r>
            <w:r w:rsidR="00F972DE">
              <w:t>1</w:t>
            </w:r>
          </w:p>
        </w:tc>
        <w:tc>
          <w:tcPr>
            <w:tcW w:w="3690" w:type="dxa"/>
            <w:gridSpan w:val="3"/>
          </w:tcPr>
          <w:p w:rsidR="000B2BE2" w:rsidRDefault="000B2BE2">
            <w:r>
              <w:rPr>
                <w:b/>
                <w:lang w:val="en-GB"/>
              </w:rPr>
              <w:t>PREVIOUS OUTLINE DATED:</w:t>
            </w:r>
          </w:p>
        </w:tc>
        <w:tc>
          <w:tcPr>
            <w:tcW w:w="1188" w:type="dxa"/>
          </w:tcPr>
          <w:p w:rsidR="000B2BE2" w:rsidRDefault="00246921">
            <w:r>
              <w:t>Jan/</w:t>
            </w:r>
            <w:r w:rsidR="00F972DE">
              <w:t>10</w:t>
            </w:r>
          </w:p>
        </w:tc>
      </w:tr>
      <w:tr w:rsidR="000B2BE2">
        <w:trPr>
          <w:cantSplit/>
        </w:trPr>
        <w:tc>
          <w:tcPr>
            <w:tcW w:w="2518" w:type="dxa"/>
          </w:tcPr>
          <w:p w:rsidR="000B2BE2" w:rsidRDefault="000B2BE2">
            <w:r>
              <w:rPr>
                <w:b/>
                <w:lang w:val="en-GB"/>
              </w:rPr>
              <w:t>APPROVED:</w:t>
            </w:r>
          </w:p>
        </w:tc>
        <w:tc>
          <w:tcPr>
            <w:tcW w:w="5150" w:type="dxa"/>
            <w:gridSpan w:val="4"/>
          </w:tcPr>
          <w:p w:rsidR="000B2BE2" w:rsidRDefault="00532B66">
            <w:pPr>
              <w:jc w:val="center"/>
            </w:pPr>
            <w:r>
              <w:t>“Marilyn King”</w:t>
            </w:r>
          </w:p>
          <w:p w:rsidR="000B2BE2" w:rsidRDefault="000B2BE2">
            <w:pPr>
              <w:jc w:val="center"/>
            </w:pPr>
          </w:p>
        </w:tc>
        <w:tc>
          <w:tcPr>
            <w:tcW w:w="1188" w:type="dxa"/>
          </w:tcPr>
          <w:p w:rsidR="000B2BE2" w:rsidRDefault="00532B66">
            <w:r>
              <w:t>Jan/11</w:t>
            </w:r>
          </w:p>
        </w:tc>
      </w:tr>
      <w:tr w:rsidR="000B2BE2">
        <w:trPr>
          <w:cantSplit/>
        </w:trPr>
        <w:tc>
          <w:tcPr>
            <w:tcW w:w="2518" w:type="dxa"/>
          </w:tcPr>
          <w:p w:rsidR="000B2BE2" w:rsidRDefault="000B2BE2"/>
        </w:tc>
        <w:tc>
          <w:tcPr>
            <w:tcW w:w="5150" w:type="dxa"/>
            <w:gridSpan w:val="4"/>
          </w:tcPr>
          <w:p w:rsidR="000B2BE2" w:rsidRDefault="000B2BE2">
            <w:pPr>
              <w:pStyle w:val="Heading2"/>
              <w:rPr>
                <w:lang w:val="en-US"/>
              </w:rPr>
            </w:pPr>
            <w:r>
              <w:rPr>
                <w:lang w:val="en-US"/>
              </w:rPr>
              <w:t>__________________________________</w:t>
            </w:r>
          </w:p>
          <w:p w:rsidR="000B2BE2" w:rsidRDefault="00B81300">
            <w:pPr>
              <w:pStyle w:val="Heading2"/>
              <w:rPr>
                <w:lang w:val="en-US"/>
              </w:rPr>
            </w:pPr>
            <w:r>
              <w:rPr>
                <w:lang w:val="en-US"/>
              </w:rPr>
              <w:t>CHAIR, HEALTH PROGRAMS</w:t>
            </w:r>
          </w:p>
          <w:p w:rsidR="00246921" w:rsidRPr="00246921" w:rsidRDefault="00246921" w:rsidP="00246921"/>
        </w:tc>
        <w:tc>
          <w:tcPr>
            <w:tcW w:w="1188" w:type="dxa"/>
          </w:tcPr>
          <w:p w:rsidR="000B2BE2" w:rsidRDefault="000B2BE2">
            <w:pPr>
              <w:rPr>
                <w:b/>
                <w:lang w:val="en-GB"/>
              </w:rPr>
            </w:pPr>
            <w:r>
              <w:rPr>
                <w:b/>
                <w:lang w:val="en-GB"/>
              </w:rPr>
              <w:t>_______</w:t>
            </w:r>
          </w:p>
          <w:p w:rsidR="000B2BE2" w:rsidRDefault="000B2BE2">
            <w:pPr>
              <w:jc w:val="center"/>
            </w:pPr>
            <w:r>
              <w:rPr>
                <w:b/>
                <w:lang w:val="en-GB"/>
              </w:rPr>
              <w:t>DATE</w:t>
            </w:r>
          </w:p>
        </w:tc>
      </w:tr>
      <w:tr w:rsidR="000B2BE2">
        <w:trPr>
          <w:cantSplit/>
        </w:trPr>
        <w:tc>
          <w:tcPr>
            <w:tcW w:w="2518" w:type="dxa"/>
          </w:tcPr>
          <w:p w:rsidR="000B2BE2" w:rsidRDefault="000B2BE2">
            <w:pPr>
              <w:rPr>
                <w:b/>
                <w:lang w:val="en-GB"/>
              </w:rPr>
            </w:pPr>
            <w:r>
              <w:rPr>
                <w:b/>
                <w:lang w:val="en-GB"/>
              </w:rPr>
              <w:t>TOTAL CREDITS:</w:t>
            </w:r>
          </w:p>
          <w:p w:rsidR="000B2BE2" w:rsidRDefault="000B2BE2"/>
        </w:tc>
        <w:tc>
          <w:tcPr>
            <w:tcW w:w="6338" w:type="dxa"/>
            <w:gridSpan w:val="5"/>
          </w:tcPr>
          <w:p w:rsidR="000B2BE2" w:rsidRDefault="000B2BE2">
            <w:r>
              <w:t>3</w:t>
            </w:r>
          </w:p>
        </w:tc>
      </w:tr>
      <w:tr w:rsidR="000B2BE2">
        <w:trPr>
          <w:cantSplit/>
        </w:trPr>
        <w:tc>
          <w:tcPr>
            <w:tcW w:w="2518" w:type="dxa"/>
          </w:tcPr>
          <w:p w:rsidR="000B2BE2" w:rsidRDefault="000B2BE2">
            <w:pPr>
              <w:rPr>
                <w:b/>
                <w:lang w:val="en-GB"/>
              </w:rPr>
            </w:pPr>
            <w:r>
              <w:rPr>
                <w:b/>
                <w:lang w:val="en-GB"/>
              </w:rPr>
              <w:t>PREREQUISITE(S):</w:t>
            </w:r>
          </w:p>
          <w:p w:rsidR="000B2BE2" w:rsidRDefault="000B2BE2"/>
        </w:tc>
        <w:tc>
          <w:tcPr>
            <w:tcW w:w="6338" w:type="dxa"/>
            <w:gridSpan w:val="5"/>
          </w:tcPr>
          <w:p w:rsidR="000B2BE2" w:rsidRDefault="00170AD7">
            <w:r>
              <w:t>PNG236</w:t>
            </w:r>
          </w:p>
        </w:tc>
      </w:tr>
      <w:tr w:rsidR="000B2BE2">
        <w:trPr>
          <w:cantSplit/>
        </w:trPr>
        <w:tc>
          <w:tcPr>
            <w:tcW w:w="2518" w:type="dxa"/>
          </w:tcPr>
          <w:p w:rsidR="000B2BE2" w:rsidRDefault="000B2BE2">
            <w:pPr>
              <w:rPr>
                <w:b/>
                <w:lang w:val="en-GB"/>
              </w:rPr>
            </w:pPr>
            <w:r>
              <w:rPr>
                <w:b/>
                <w:lang w:val="en-GB"/>
              </w:rPr>
              <w:t>HOURS/WEEK:</w:t>
            </w:r>
          </w:p>
          <w:p w:rsidR="000B2BE2" w:rsidRDefault="000B2BE2"/>
        </w:tc>
        <w:tc>
          <w:tcPr>
            <w:tcW w:w="6338" w:type="dxa"/>
            <w:gridSpan w:val="5"/>
          </w:tcPr>
          <w:p w:rsidR="000B2BE2" w:rsidRDefault="000B2BE2">
            <w:r>
              <w:t>4</w:t>
            </w:r>
          </w:p>
        </w:tc>
      </w:tr>
      <w:tr w:rsidR="000B2BE2">
        <w:trPr>
          <w:cantSplit/>
        </w:trPr>
        <w:tc>
          <w:tcPr>
            <w:tcW w:w="8856" w:type="dxa"/>
            <w:gridSpan w:val="6"/>
          </w:tcPr>
          <w:p w:rsidR="000B2BE2" w:rsidRDefault="000B2BE2">
            <w:pPr>
              <w:pStyle w:val="Heading2"/>
              <w:tabs>
                <w:tab w:val="center" w:pos="4560"/>
              </w:tabs>
            </w:pPr>
          </w:p>
          <w:p w:rsidR="000B2BE2" w:rsidRDefault="000B2BE2">
            <w:pPr>
              <w:rPr>
                <w:lang w:val="en-GB"/>
              </w:rPr>
            </w:pPr>
          </w:p>
          <w:p w:rsidR="00246921" w:rsidRDefault="00246921">
            <w:pPr>
              <w:rPr>
                <w:lang w:val="en-GB"/>
              </w:rPr>
            </w:pPr>
          </w:p>
          <w:p w:rsidR="000B2BE2" w:rsidRDefault="000B2BE2">
            <w:pPr>
              <w:pStyle w:val="Heading2"/>
              <w:tabs>
                <w:tab w:val="center" w:pos="4560"/>
              </w:tabs>
            </w:pPr>
            <w:r>
              <w:t>Copyright ©</w:t>
            </w:r>
            <w:r w:rsidR="00B81300">
              <w:t xml:space="preserve"> </w:t>
            </w:r>
            <w:r w:rsidR="00E149A5">
              <w:t>2010</w:t>
            </w:r>
            <w:r>
              <w:t xml:space="preserve"> </w:t>
            </w:r>
            <w:proofErr w:type="gramStart"/>
            <w:r>
              <w:t>The</w:t>
            </w:r>
            <w:proofErr w:type="gramEnd"/>
            <w:r>
              <w:t xml:space="preserv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&amp; Technology</w:t>
            </w:r>
          </w:p>
          <w:p w:rsidR="000B2BE2" w:rsidRDefault="000B2BE2">
            <w:pPr>
              <w:tabs>
                <w:tab w:val="center" w:pos="4560"/>
              </w:tabs>
              <w:jc w:val="center"/>
              <w:rPr>
                <w:i/>
                <w:lang w:val="en-GB"/>
              </w:rPr>
            </w:pPr>
            <w:r>
              <w:rPr>
                <w:i/>
                <w:lang w:val="en-GB"/>
              </w:rPr>
              <w:t>Reproduction of this document by any means, in whole or in part, without prior</w:t>
            </w:r>
          </w:p>
          <w:p w:rsidR="000B2BE2" w:rsidRDefault="000B2BE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BE2">
        <w:trPr>
          <w:cantSplit/>
        </w:trPr>
        <w:tc>
          <w:tcPr>
            <w:tcW w:w="8856" w:type="dxa"/>
            <w:gridSpan w:val="6"/>
          </w:tcPr>
          <w:p w:rsidR="000B2BE2" w:rsidRDefault="000B2BE2">
            <w:pPr>
              <w:pStyle w:val="Heading2"/>
              <w:tabs>
                <w:tab w:val="center" w:pos="4560"/>
              </w:tabs>
              <w:rPr>
                <w:b w:val="0"/>
              </w:rPr>
            </w:pPr>
            <w:r>
              <w:rPr>
                <w:b w:val="0"/>
                <w:i/>
              </w:rPr>
              <w:t>For additional information, please contact t</w:t>
            </w:r>
            <w:r w:rsidR="00B81300">
              <w:rPr>
                <w:b w:val="0"/>
                <w:i/>
              </w:rPr>
              <w:t>he Chair, Health Programs</w:t>
            </w:r>
          </w:p>
        </w:tc>
      </w:tr>
      <w:tr w:rsidR="000B2BE2">
        <w:trPr>
          <w:cantSplit/>
        </w:trPr>
        <w:tc>
          <w:tcPr>
            <w:tcW w:w="8856" w:type="dxa"/>
            <w:gridSpan w:val="6"/>
          </w:tcPr>
          <w:p w:rsidR="000B2BE2" w:rsidRDefault="000B2BE2" w:rsidP="00B81300">
            <w:pPr>
              <w:tabs>
                <w:tab w:val="center" w:pos="4560"/>
              </w:tabs>
              <w:jc w:val="center"/>
              <w:rPr>
                <w:i/>
                <w:lang w:val="en-GB"/>
              </w:rPr>
            </w:pPr>
            <w:r>
              <w:rPr>
                <w:i/>
                <w:lang w:val="en-GB"/>
              </w:rPr>
              <w:t xml:space="preserve"> </w:t>
            </w: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B81300">
              <w:rPr>
                <w:i/>
                <w:lang w:val="en-GB"/>
              </w:rPr>
              <w:t>Community</w:t>
            </w:r>
            <w:r>
              <w:rPr>
                <w:i/>
                <w:lang w:val="en-GB"/>
              </w:rPr>
              <w:t xml:space="preserve"> Services</w:t>
            </w:r>
          </w:p>
        </w:tc>
      </w:tr>
      <w:tr w:rsidR="000B2BE2">
        <w:trPr>
          <w:cantSplit/>
        </w:trPr>
        <w:tc>
          <w:tcPr>
            <w:tcW w:w="8856" w:type="dxa"/>
            <w:gridSpan w:val="6"/>
          </w:tcPr>
          <w:p w:rsidR="000B2BE2" w:rsidRDefault="000B2BE2">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B81300">
              <w:rPr>
                <w:i/>
                <w:lang w:val="en-GB"/>
              </w:rPr>
              <w:t>2</w:t>
            </w:r>
            <w:r>
              <w:rPr>
                <w:i/>
                <w:lang w:val="en-GB"/>
              </w:rPr>
              <w:t>6</w:t>
            </w:r>
            <w:r w:rsidR="00B81300">
              <w:rPr>
                <w:i/>
                <w:lang w:val="en-GB"/>
              </w:rPr>
              <w:t>8</w:t>
            </w:r>
            <w:r>
              <w:rPr>
                <w:i/>
                <w:lang w:val="en-GB"/>
              </w:rPr>
              <w:t>9</w:t>
            </w:r>
          </w:p>
          <w:p w:rsidR="000B2BE2" w:rsidRDefault="000B2BE2">
            <w:pPr>
              <w:tabs>
                <w:tab w:val="center" w:pos="4560"/>
              </w:tabs>
              <w:jc w:val="center"/>
            </w:pPr>
          </w:p>
          <w:p w:rsidR="000B2BE2" w:rsidRDefault="000B2BE2">
            <w:pPr>
              <w:tabs>
                <w:tab w:val="center" w:pos="4560"/>
              </w:tabs>
              <w:jc w:val="center"/>
            </w:pPr>
          </w:p>
          <w:p w:rsidR="000B2BE2" w:rsidRDefault="000B2BE2">
            <w:pPr>
              <w:tabs>
                <w:tab w:val="center" w:pos="4560"/>
              </w:tabs>
              <w:jc w:val="center"/>
            </w:pPr>
          </w:p>
          <w:p w:rsidR="000B2BE2" w:rsidRDefault="000B2BE2">
            <w:pPr>
              <w:tabs>
                <w:tab w:val="center" w:pos="4560"/>
              </w:tabs>
              <w:jc w:val="center"/>
            </w:pPr>
          </w:p>
        </w:tc>
      </w:tr>
    </w:tbl>
    <w:p w:rsidR="000B2BE2" w:rsidRDefault="000B2BE2">
      <w:pPr>
        <w:tabs>
          <w:tab w:val="center" w:pos="4560"/>
        </w:tabs>
        <w:rPr>
          <w:i/>
          <w:lang w:val="en-GB"/>
        </w:rPr>
      </w:pPr>
    </w:p>
    <w:p w:rsidR="000B2BE2" w:rsidRDefault="000B2BE2">
      <w:pPr>
        <w:tabs>
          <w:tab w:val="center" w:pos="4560"/>
        </w:tabs>
        <w:rPr>
          <w:i/>
          <w:lang w:val="en-GB"/>
        </w:rPr>
      </w:pPr>
      <w:r>
        <w:rPr>
          <w:i/>
          <w:lang w:val="en-GB"/>
        </w:rPr>
        <w:br w:type="page"/>
      </w:r>
    </w:p>
    <w:tbl>
      <w:tblPr>
        <w:tblW w:w="0" w:type="auto"/>
        <w:tblLayout w:type="fixed"/>
        <w:tblLook w:val="0000"/>
      </w:tblPr>
      <w:tblGrid>
        <w:gridCol w:w="675"/>
        <w:gridCol w:w="8181"/>
      </w:tblGrid>
      <w:tr w:rsidR="000B2BE2">
        <w:tc>
          <w:tcPr>
            <w:tcW w:w="675" w:type="dxa"/>
          </w:tcPr>
          <w:p w:rsidR="000B2BE2" w:rsidRDefault="000B2BE2">
            <w:pPr>
              <w:rPr>
                <w:b/>
              </w:rPr>
            </w:pPr>
            <w:r>
              <w:rPr>
                <w:b/>
              </w:rPr>
              <w:lastRenderedPageBreak/>
              <w:t>I.</w:t>
            </w:r>
          </w:p>
        </w:tc>
        <w:tc>
          <w:tcPr>
            <w:tcW w:w="8181" w:type="dxa"/>
          </w:tcPr>
          <w:p w:rsidR="000B2BE2" w:rsidRDefault="000B2BE2">
            <w:pPr>
              <w:rPr>
                <w:bCs/>
              </w:rPr>
            </w:pPr>
            <w:r>
              <w:rPr>
                <w:b/>
              </w:rPr>
              <w:t>COURSE DESCRIPTION:</w:t>
            </w:r>
          </w:p>
          <w:p w:rsidR="000B2BE2" w:rsidRDefault="000B2BE2">
            <w:pPr>
              <w:rPr>
                <w:rFonts w:cs="Arial"/>
              </w:rPr>
            </w:pPr>
          </w:p>
          <w:p w:rsidR="000B2BE2" w:rsidRDefault="000B2BE2">
            <w:pPr>
              <w:rPr>
                <w:rFonts w:cs="Arial"/>
              </w:rPr>
            </w:pPr>
            <w:r>
              <w:rPr>
                <w:rFonts w:cs="Arial"/>
              </w:rPr>
              <w:t>The learner will develop an understanding of chronic health challenges by examining how the body adapts to or compensates to maintain its optimal state.  The study of the basic principles of microbiology will be continued.</w:t>
            </w:r>
          </w:p>
          <w:p w:rsidR="000B2BE2" w:rsidRDefault="000B2BE2">
            <w:pPr>
              <w:rPr>
                <w:bCs/>
              </w:rPr>
            </w:pPr>
          </w:p>
        </w:tc>
      </w:tr>
    </w:tbl>
    <w:p w:rsidR="000B2BE2" w:rsidRDefault="000B2BE2"/>
    <w:p w:rsidR="000B2BE2" w:rsidRDefault="000B2BE2"/>
    <w:tbl>
      <w:tblPr>
        <w:tblW w:w="0" w:type="auto"/>
        <w:tblLayout w:type="fixed"/>
        <w:tblLook w:val="0000"/>
      </w:tblPr>
      <w:tblGrid>
        <w:gridCol w:w="675"/>
        <w:gridCol w:w="567"/>
        <w:gridCol w:w="7614"/>
      </w:tblGrid>
      <w:tr w:rsidR="000B2BE2">
        <w:trPr>
          <w:cantSplit/>
        </w:trPr>
        <w:tc>
          <w:tcPr>
            <w:tcW w:w="675" w:type="dxa"/>
          </w:tcPr>
          <w:p w:rsidR="000B2BE2" w:rsidRDefault="000B2BE2">
            <w:pPr>
              <w:rPr>
                <w:b/>
              </w:rPr>
            </w:pPr>
            <w:r>
              <w:rPr>
                <w:b/>
              </w:rPr>
              <w:t>II.</w:t>
            </w:r>
          </w:p>
        </w:tc>
        <w:tc>
          <w:tcPr>
            <w:tcW w:w="8181" w:type="dxa"/>
            <w:gridSpan w:val="2"/>
          </w:tcPr>
          <w:p w:rsidR="000B2BE2" w:rsidRDefault="000B2BE2">
            <w:pPr>
              <w:rPr>
                <w:b/>
              </w:rPr>
            </w:pPr>
            <w:r>
              <w:rPr>
                <w:b/>
              </w:rPr>
              <w:t>LEARNING OUTCOMES AND ELEMENTS OF THE PERFORMANCE:</w:t>
            </w:r>
          </w:p>
          <w:p w:rsidR="000B2BE2" w:rsidRDefault="000B2BE2"/>
        </w:tc>
      </w:tr>
      <w:tr w:rsidR="000B2BE2">
        <w:trPr>
          <w:cantSplit/>
        </w:trPr>
        <w:tc>
          <w:tcPr>
            <w:tcW w:w="675" w:type="dxa"/>
          </w:tcPr>
          <w:p w:rsidR="000B2BE2" w:rsidRDefault="000B2BE2"/>
        </w:tc>
        <w:tc>
          <w:tcPr>
            <w:tcW w:w="8181" w:type="dxa"/>
            <w:gridSpan w:val="2"/>
          </w:tcPr>
          <w:p w:rsidR="000B2BE2" w:rsidRDefault="000B2BE2">
            <w:r>
              <w:t>Upon successful completion of this course, the student will demonstrate the ability to:</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0B2BE2">
            <w:r>
              <w:rPr>
                <w:rFonts w:cs="Arial"/>
              </w:rPr>
              <w:t>Use the appropriate terminology related to how normal physiological processes are altered by chronic health challenges (disease).</w:t>
            </w:r>
          </w:p>
        </w:tc>
      </w:tr>
      <w:tr w:rsidR="000B2BE2">
        <w:tc>
          <w:tcPr>
            <w:tcW w:w="675" w:type="dxa"/>
          </w:tcPr>
          <w:p w:rsidR="000B2BE2" w:rsidRDefault="000B2BE2"/>
        </w:tc>
        <w:tc>
          <w:tcPr>
            <w:tcW w:w="567" w:type="dxa"/>
          </w:tcPr>
          <w:p w:rsidR="000B2BE2" w:rsidRDefault="000B2BE2">
            <w:r>
              <w:t>2.</w:t>
            </w:r>
          </w:p>
        </w:tc>
        <w:tc>
          <w:tcPr>
            <w:tcW w:w="7614" w:type="dxa"/>
          </w:tcPr>
          <w:p w:rsidR="000B2BE2" w:rsidRDefault="000B2BE2">
            <w:r>
              <w:rPr>
                <w:rFonts w:cs="Arial"/>
              </w:rPr>
              <w:t xml:space="preserve">Explain the basic </w:t>
            </w:r>
            <w:proofErr w:type="spellStart"/>
            <w:r>
              <w:rPr>
                <w:rFonts w:cs="Arial"/>
              </w:rPr>
              <w:t>pathophysiological</w:t>
            </w:r>
            <w:proofErr w:type="spellEnd"/>
            <w:r>
              <w:rPr>
                <w:rFonts w:cs="Arial"/>
              </w:rPr>
              <w:t xml:space="preserve"> concepts of a chronic health challenge.</w:t>
            </w:r>
          </w:p>
        </w:tc>
      </w:tr>
      <w:tr w:rsidR="000B2BE2">
        <w:tc>
          <w:tcPr>
            <w:tcW w:w="675" w:type="dxa"/>
          </w:tcPr>
          <w:p w:rsidR="000B2BE2" w:rsidRDefault="000B2BE2"/>
        </w:tc>
        <w:tc>
          <w:tcPr>
            <w:tcW w:w="567" w:type="dxa"/>
          </w:tcPr>
          <w:p w:rsidR="000B2BE2" w:rsidRDefault="000B2BE2">
            <w:r>
              <w:t>3.</w:t>
            </w:r>
          </w:p>
        </w:tc>
        <w:tc>
          <w:tcPr>
            <w:tcW w:w="7614" w:type="dxa"/>
          </w:tcPr>
          <w:p w:rsidR="000B2BE2" w:rsidRDefault="000B2BE2">
            <w:r>
              <w:rPr>
                <w:rFonts w:cs="Arial"/>
              </w:rPr>
              <w:t>Describe how the human body compensates for a chronic health challenge.</w:t>
            </w:r>
          </w:p>
        </w:tc>
      </w:tr>
      <w:tr w:rsidR="000B2BE2">
        <w:tc>
          <w:tcPr>
            <w:tcW w:w="675" w:type="dxa"/>
          </w:tcPr>
          <w:p w:rsidR="000B2BE2" w:rsidRDefault="000B2BE2"/>
        </w:tc>
        <w:tc>
          <w:tcPr>
            <w:tcW w:w="567" w:type="dxa"/>
          </w:tcPr>
          <w:p w:rsidR="000B2BE2" w:rsidRDefault="000B2BE2">
            <w:r>
              <w:t>4.</w:t>
            </w:r>
          </w:p>
        </w:tc>
        <w:tc>
          <w:tcPr>
            <w:tcW w:w="7614" w:type="dxa"/>
          </w:tcPr>
          <w:p w:rsidR="000B2BE2" w:rsidRDefault="000B2BE2">
            <w:pPr>
              <w:rPr>
                <w:u w:val="single"/>
              </w:rPr>
            </w:pPr>
            <w:r>
              <w:rPr>
                <w:rFonts w:cs="Arial"/>
              </w:rPr>
              <w:t>Examine common chronic health challenges and their effect on the human body.</w:t>
            </w:r>
          </w:p>
        </w:tc>
      </w:tr>
      <w:tr w:rsidR="000B2BE2">
        <w:tc>
          <w:tcPr>
            <w:tcW w:w="675" w:type="dxa"/>
          </w:tcPr>
          <w:p w:rsidR="000B2BE2" w:rsidRDefault="000B2BE2"/>
        </w:tc>
        <w:tc>
          <w:tcPr>
            <w:tcW w:w="567" w:type="dxa"/>
          </w:tcPr>
          <w:p w:rsidR="000B2BE2" w:rsidRDefault="000B2BE2">
            <w:r>
              <w:t>5.</w:t>
            </w:r>
          </w:p>
        </w:tc>
        <w:tc>
          <w:tcPr>
            <w:tcW w:w="7614" w:type="dxa"/>
          </w:tcPr>
          <w:p w:rsidR="000B2BE2" w:rsidRDefault="000B2BE2">
            <w:pPr>
              <w:rPr>
                <w:u w:val="single"/>
              </w:rPr>
            </w:pPr>
            <w:r>
              <w:rPr>
                <w:rFonts w:cs="Arial"/>
              </w:rPr>
              <w:t>Examine diagnostic testing for common chronic health challenges.</w:t>
            </w:r>
          </w:p>
        </w:tc>
      </w:tr>
    </w:tbl>
    <w:p w:rsidR="000B2BE2" w:rsidRDefault="000B2BE2">
      <w:pPr>
        <w:ind w:left="720"/>
      </w:pPr>
    </w:p>
    <w:p w:rsidR="000B2BE2" w:rsidRPr="000F4F6F" w:rsidRDefault="000B2BE2">
      <w:pPr>
        <w:ind w:left="720" w:right="-720"/>
        <w:rPr>
          <w:rFonts w:cs="Arial"/>
          <w:bCs/>
        </w:rPr>
      </w:pPr>
      <w:r w:rsidRPr="000F4F6F">
        <w:rPr>
          <w:rFonts w:cs="Arial"/>
          <w:bCs/>
        </w:rPr>
        <w:t>Review the selected key terms (vocabulary) for each specific concept/system.</w:t>
      </w:r>
    </w:p>
    <w:p w:rsidR="000B2BE2" w:rsidRPr="000F4F6F" w:rsidRDefault="000B2BE2">
      <w:pPr>
        <w:ind w:left="720"/>
        <w:rPr>
          <w:rFonts w:cs="Arial"/>
          <w:bCs/>
        </w:rPr>
      </w:pPr>
    </w:p>
    <w:p w:rsidR="000B2BE2" w:rsidRPr="000F4F6F" w:rsidRDefault="000B2BE2">
      <w:pPr>
        <w:pStyle w:val="BodyTextIndent2"/>
        <w:rPr>
          <w:b w:val="0"/>
        </w:rPr>
      </w:pPr>
      <w:r w:rsidRPr="000F4F6F">
        <w:rPr>
          <w:b w:val="0"/>
        </w:rPr>
        <w:t>The requirements of the learning outcomes will be met by the following elements of performance:</w:t>
      </w:r>
    </w:p>
    <w:p w:rsidR="000B2BE2" w:rsidRDefault="000B2BE2">
      <w:pPr>
        <w:ind w:left="720"/>
        <w:rPr>
          <w:rFonts w:cs="Arial"/>
        </w:rPr>
      </w:pPr>
    </w:p>
    <w:p w:rsidR="000B2BE2" w:rsidRDefault="000B2BE2">
      <w:pPr>
        <w:ind w:left="720"/>
        <w:rPr>
          <w:rFonts w:cs="Arial"/>
          <w:b/>
          <w:bCs/>
          <w:u w:val="single"/>
        </w:rPr>
      </w:pPr>
      <w:r>
        <w:rPr>
          <w:rFonts w:cs="Arial"/>
          <w:b/>
          <w:bCs/>
          <w:u w:val="single"/>
        </w:rPr>
        <w:t>CONCEPTS OF DISEASE</w:t>
      </w:r>
    </w:p>
    <w:p w:rsidR="000B2BE2" w:rsidRDefault="000B2BE2">
      <w:pPr>
        <w:ind w:left="720"/>
        <w:rPr>
          <w:rFonts w:cs="Arial"/>
          <w:b/>
          <w:bCs/>
          <w:u w:val="single"/>
        </w:rPr>
      </w:pPr>
    </w:p>
    <w:p w:rsidR="000B2BE2" w:rsidRDefault="000B2BE2">
      <w:pPr>
        <w:pStyle w:val="Heading4"/>
        <w:rPr>
          <w:u w:val="none"/>
        </w:rPr>
      </w:pPr>
      <w:r>
        <w:rPr>
          <w:u w:val="none"/>
        </w:rPr>
        <w:t>1.</w:t>
      </w:r>
      <w:r>
        <w:rPr>
          <w:b w:val="0"/>
          <w:bCs w:val="0"/>
          <w:u w:val="none"/>
        </w:rPr>
        <w:t xml:space="preserve"> </w:t>
      </w:r>
      <w:r>
        <w:rPr>
          <w:u w:val="none"/>
        </w:rPr>
        <w:t xml:space="preserve"> Introduction to chronic disease</w:t>
      </w:r>
    </w:p>
    <w:p w:rsidR="000B2BE2" w:rsidRDefault="000B2BE2">
      <w:pPr>
        <w:numPr>
          <w:ilvl w:val="0"/>
          <w:numId w:val="13"/>
        </w:numPr>
        <w:rPr>
          <w:rFonts w:cs="Arial"/>
        </w:rPr>
      </w:pPr>
      <w:r>
        <w:rPr>
          <w:rFonts w:cs="Arial"/>
        </w:rPr>
        <w:t xml:space="preserve">Discuss the concept of </w:t>
      </w:r>
      <w:proofErr w:type="spellStart"/>
      <w:r>
        <w:rPr>
          <w:rFonts w:cs="Arial"/>
        </w:rPr>
        <w:t>chronicity</w:t>
      </w:r>
      <w:proofErr w:type="spellEnd"/>
    </w:p>
    <w:p w:rsidR="000B2BE2" w:rsidRDefault="000B2BE2">
      <w:pPr>
        <w:ind w:left="720"/>
        <w:rPr>
          <w:rFonts w:cs="Arial"/>
        </w:rPr>
      </w:pPr>
    </w:p>
    <w:p w:rsidR="000B2BE2" w:rsidRDefault="000B2BE2">
      <w:pPr>
        <w:pStyle w:val="Heading4"/>
        <w:rPr>
          <w:u w:val="none"/>
        </w:rPr>
      </w:pPr>
      <w:r>
        <w:rPr>
          <w:u w:val="none"/>
        </w:rPr>
        <w:t xml:space="preserve">3.  </w:t>
      </w:r>
      <w:proofErr w:type="spellStart"/>
      <w:r>
        <w:rPr>
          <w:u w:val="none"/>
        </w:rPr>
        <w:t>Neoplasms</w:t>
      </w:r>
      <w:proofErr w:type="spellEnd"/>
    </w:p>
    <w:p w:rsidR="000B2BE2" w:rsidRDefault="000B2BE2">
      <w:pPr>
        <w:numPr>
          <w:ilvl w:val="0"/>
          <w:numId w:val="14"/>
        </w:numPr>
        <w:rPr>
          <w:rFonts w:cs="Arial"/>
        </w:rPr>
      </w:pPr>
      <w:r>
        <w:rPr>
          <w:rFonts w:cs="Arial"/>
        </w:rPr>
        <w:t xml:space="preserve">Define </w:t>
      </w:r>
      <w:proofErr w:type="spellStart"/>
      <w:r>
        <w:rPr>
          <w:rFonts w:cs="Arial"/>
        </w:rPr>
        <w:t>neoplasia</w:t>
      </w:r>
      <w:proofErr w:type="spellEnd"/>
    </w:p>
    <w:p w:rsidR="000B2BE2" w:rsidRDefault="000B2BE2">
      <w:pPr>
        <w:numPr>
          <w:ilvl w:val="0"/>
          <w:numId w:val="14"/>
        </w:numPr>
        <w:rPr>
          <w:rFonts w:cs="Arial"/>
        </w:rPr>
      </w:pPr>
      <w:r>
        <w:rPr>
          <w:rFonts w:cs="Arial"/>
        </w:rPr>
        <w:t>List the warning signs of cancer</w:t>
      </w:r>
    </w:p>
    <w:p w:rsidR="000B2BE2" w:rsidRDefault="000B2BE2">
      <w:pPr>
        <w:numPr>
          <w:ilvl w:val="0"/>
          <w:numId w:val="14"/>
        </w:numPr>
        <w:rPr>
          <w:rFonts w:cs="Arial"/>
        </w:rPr>
      </w:pPr>
      <w:r>
        <w:rPr>
          <w:rFonts w:cs="Arial"/>
        </w:rPr>
        <w:t>List the common carcinogens to humans</w:t>
      </w:r>
    </w:p>
    <w:p w:rsidR="000B2BE2" w:rsidRDefault="000B2BE2">
      <w:pPr>
        <w:numPr>
          <w:ilvl w:val="0"/>
          <w:numId w:val="14"/>
        </w:numPr>
        <w:rPr>
          <w:rFonts w:cs="Arial"/>
        </w:rPr>
      </w:pPr>
      <w:r>
        <w:rPr>
          <w:rFonts w:cs="Arial"/>
        </w:rPr>
        <w:t xml:space="preserve">Differentiate between benign and malignant </w:t>
      </w:r>
      <w:proofErr w:type="spellStart"/>
      <w:r>
        <w:rPr>
          <w:rFonts w:cs="Arial"/>
        </w:rPr>
        <w:t>neoplasms</w:t>
      </w:r>
      <w:proofErr w:type="spellEnd"/>
      <w:r>
        <w:rPr>
          <w:rFonts w:cs="Arial"/>
        </w:rPr>
        <w:t xml:space="preserve"> (tumors)</w:t>
      </w:r>
    </w:p>
    <w:p w:rsidR="000B2BE2" w:rsidRDefault="000B2BE2">
      <w:pPr>
        <w:numPr>
          <w:ilvl w:val="0"/>
          <w:numId w:val="14"/>
        </w:numPr>
        <w:rPr>
          <w:rFonts w:cs="Arial"/>
        </w:rPr>
      </w:pPr>
      <w:r>
        <w:rPr>
          <w:rFonts w:cs="Arial"/>
        </w:rPr>
        <w:t>Discuss tumor staging and grading</w:t>
      </w:r>
    </w:p>
    <w:p w:rsidR="000B2BE2" w:rsidRDefault="000B2BE2">
      <w:pPr>
        <w:numPr>
          <w:ilvl w:val="0"/>
          <w:numId w:val="14"/>
        </w:numPr>
        <w:rPr>
          <w:rFonts w:cs="Arial"/>
        </w:rPr>
      </w:pPr>
      <w:r>
        <w:rPr>
          <w:rFonts w:cs="Arial"/>
        </w:rPr>
        <w:t>Describe local and systemic adverse effects of tumors on the host (breast, prostate, lymphoma, skin, lung, colon brain)</w:t>
      </w:r>
    </w:p>
    <w:p w:rsidR="000B2BE2" w:rsidRDefault="000B2BE2">
      <w:pPr>
        <w:ind w:left="720"/>
        <w:rPr>
          <w:rFonts w:cs="Arial"/>
        </w:rPr>
      </w:pPr>
      <w:r>
        <w:rPr>
          <w:rFonts w:cs="Arial"/>
        </w:rPr>
        <w:br w:type="page"/>
      </w:r>
    </w:p>
    <w:p w:rsidR="000B2BE2" w:rsidRDefault="000B2BE2">
      <w:pPr>
        <w:pStyle w:val="Heading4"/>
      </w:pPr>
      <w:r>
        <w:lastRenderedPageBreak/>
        <w:t>CHRONIC ALTERATIONS IN SYSTEMS FUNCTIONING</w:t>
      </w:r>
    </w:p>
    <w:p w:rsidR="000B2BE2" w:rsidRDefault="000B2BE2">
      <w:pPr>
        <w:ind w:left="720"/>
        <w:rPr>
          <w:rFonts w:cs="Arial"/>
          <w:b/>
          <w:bCs/>
          <w:u w:val="single"/>
        </w:rPr>
      </w:pPr>
    </w:p>
    <w:p w:rsidR="0095392A" w:rsidRPr="0095392A" w:rsidRDefault="000B2BE2" w:rsidP="0095392A">
      <w:pPr>
        <w:pStyle w:val="Heading4"/>
        <w:numPr>
          <w:ilvl w:val="0"/>
          <w:numId w:val="32"/>
        </w:numPr>
        <w:rPr>
          <w:u w:val="none"/>
        </w:rPr>
      </w:pPr>
      <w:r>
        <w:rPr>
          <w:u w:val="none"/>
        </w:rPr>
        <w:t>Integument</w:t>
      </w:r>
    </w:p>
    <w:p w:rsidR="000B2BE2" w:rsidRDefault="000B2BE2">
      <w:pPr>
        <w:numPr>
          <w:ilvl w:val="0"/>
          <w:numId w:val="15"/>
        </w:numPr>
        <w:rPr>
          <w:rFonts w:cs="Arial"/>
        </w:rPr>
      </w:pPr>
      <w:r>
        <w:rPr>
          <w:rFonts w:cs="Arial"/>
        </w:rPr>
        <w:t>Describe common acute skin infections/infestations caused by bacteria, viruses, fungi and parasites</w:t>
      </w:r>
    </w:p>
    <w:p w:rsidR="0095392A" w:rsidRDefault="0095392A" w:rsidP="0095392A">
      <w:pPr>
        <w:numPr>
          <w:ilvl w:val="0"/>
          <w:numId w:val="15"/>
        </w:numPr>
        <w:rPr>
          <w:rFonts w:cs="Arial"/>
        </w:rPr>
      </w:pPr>
      <w:r>
        <w:rPr>
          <w:rFonts w:cs="Arial"/>
        </w:rPr>
        <w:t xml:space="preserve">Discuss the </w:t>
      </w:r>
      <w:proofErr w:type="spellStart"/>
      <w:r>
        <w:rPr>
          <w:rFonts w:cs="Arial"/>
        </w:rPr>
        <w:t>pathophysiology</w:t>
      </w:r>
      <w:proofErr w:type="spellEnd"/>
      <w:r>
        <w:rPr>
          <w:rFonts w:cs="Arial"/>
        </w:rPr>
        <w:t xml:space="preserve"> of a thermal injury (burn)</w:t>
      </w:r>
    </w:p>
    <w:p w:rsidR="0095392A" w:rsidRDefault="0095392A" w:rsidP="0095392A">
      <w:pPr>
        <w:numPr>
          <w:ilvl w:val="0"/>
          <w:numId w:val="15"/>
        </w:numPr>
        <w:rPr>
          <w:rFonts w:cs="Arial"/>
        </w:rPr>
      </w:pPr>
      <w:r>
        <w:rPr>
          <w:rFonts w:cs="Arial"/>
        </w:rPr>
        <w:t>Describe the local and systemic effects and common complications of a major burn injury</w:t>
      </w:r>
    </w:p>
    <w:p w:rsidR="0095392A" w:rsidRPr="00102B15" w:rsidRDefault="0095392A" w:rsidP="00102B15">
      <w:pPr>
        <w:numPr>
          <w:ilvl w:val="0"/>
          <w:numId w:val="15"/>
        </w:numPr>
        <w:rPr>
          <w:rFonts w:cs="Arial"/>
        </w:rPr>
      </w:pPr>
      <w:r>
        <w:rPr>
          <w:rFonts w:cs="Arial"/>
        </w:rPr>
        <w:t>Discuss diagnostic tests used to diagnose and monitor acute disorders of the skin, including burns</w:t>
      </w:r>
    </w:p>
    <w:p w:rsidR="000B2BE2" w:rsidRDefault="000B2BE2">
      <w:pPr>
        <w:numPr>
          <w:ilvl w:val="0"/>
          <w:numId w:val="15"/>
        </w:numPr>
        <w:rPr>
          <w:rFonts w:cs="Arial"/>
        </w:rPr>
      </w:pPr>
      <w:r>
        <w:rPr>
          <w:rFonts w:cs="Arial"/>
        </w:rPr>
        <w:t xml:space="preserve">Identify the etiology, contributing factors, signs and symptoms and complications of common chronic skin disorders (contact/ectopic dermatitis, psoriasis, eczema, </w:t>
      </w:r>
      <w:proofErr w:type="spellStart"/>
      <w:r>
        <w:rPr>
          <w:rFonts w:cs="Arial"/>
        </w:rPr>
        <w:t>candidiasis</w:t>
      </w:r>
      <w:proofErr w:type="spellEnd"/>
      <w:r>
        <w:rPr>
          <w:rFonts w:cs="Arial"/>
        </w:rPr>
        <w:t>, herpes simplex/zoster)</w:t>
      </w:r>
    </w:p>
    <w:p w:rsidR="000B2BE2" w:rsidRDefault="000B2BE2">
      <w:pPr>
        <w:numPr>
          <w:ilvl w:val="0"/>
          <w:numId w:val="15"/>
        </w:numPr>
        <w:rPr>
          <w:rFonts w:cs="Arial"/>
        </w:rPr>
      </w:pPr>
      <w:r>
        <w:rPr>
          <w:rFonts w:cs="Arial"/>
        </w:rPr>
        <w:t>Examine diagnostic tests used to diagnose and monitor common chronic skin disorders</w:t>
      </w:r>
    </w:p>
    <w:p w:rsidR="000B2BE2" w:rsidRDefault="000B2BE2">
      <w:pPr>
        <w:ind w:left="720"/>
        <w:rPr>
          <w:rFonts w:cs="Arial"/>
        </w:rPr>
      </w:pPr>
    </w:p>
    <w:p w:rsidR="000B2BE2" w:rsidRDefault="000B2BE2">
      <w:pPr>
        <w:pStyle w:val="Heading4"/>
      </w:pPr>
      <w:r>
        <w:rPr>
          <w:u w:val="none"/>
        </w:rPr>
        <w:t>2.  Respiratory</w:t>
      </w:r>
    </w:p>
    <w:p w:rsidR="000B2BE2" w:rsidRDefault="000B2BE2">
      <w:pPr>
        <w:numPr>
          <w:ilvl w:val="0"/>
          <w:numId w:val="16"/>
        </w:numPr>
        <w:rPr>
          <w:rFonts w:cs="Arial"/>
        </w:rPr>
      </w:pPr>
      <w:r>
        <w:rPr>
          <w:rFonts w:cs="Arial"/>
        </w:rPr>
        <w:t>Identify the etiology, contributing factors, signs and symptoms and complications of common chronic respiratory disorders (COPD – emphysema, bronchitis, TB, cystic fibrosis, Adult Respiratory Distress Syndrome)</w:t>
      </w:r>
    </w:p>
    <w:p w:rsidR="000B2BE2" w:rsidRDefault="000B2BE2">
      <w:pPr>
        <w:numPr>
          <w:ilvl w:val="0"/>
          <w:numId w:val="16"/>
        </w:numPr>
        <w:rPr>
          <w:rFonts w:cs="Arial"/>
        </w:rPr>
      </w:pPr>
      <w:r>
        <w:rPr>
          <w:rFonts w:cs="Arial"/>
        </w:rPr>
        <w:t>Compare and contrast emphysema, asthma and bronchitis</w:t>
      </w:r>
    </w:p>
    <w:p w:rsidR="000B2BE2" w:rsidRDefault="000B2BE2">
      <w:pPr>
        <w:numPr>
          <w:ilvl w:val="0"/>
          <w:numId w:val="16"/>
        </w:numPr>
        <w:rPr>
          <w:rFonts w:cs="Arial"/>
        </w:rPr>
      </w:pPr>
      <w:r>
        <w:rPr>
          <w:rFonts w:cs="Arial"/>
        </w:rPr>
        <w:t>Examine diagnostic tests used to diagnose and monitor common chronic respiratory disorders</w:t>
      </w:r>
    </w:p>
    <w:p w:rsidR="000B2BE2" w:rsidRDefault="000B2BE2">
      <w:pPr>
        <w:ind w:left="720"/>
        <w:rPr>
          <w:rFonts w:cs="Arial"/>
        </w:rPr>
      </w:pPr>
    </w:p>
    <w:p w:rsidR="000B2BE2" w:rsidRDefault="000B2BE2">
      <w:pPr>
        <w:pStyle w:val="Heading4"/>
      </w:pPr>
      <w:r>
        <w:rPr>
          <w:u w:val="none"/>
        </w:rPr>
        <w:t xml:space="preserve">4.  </w:t>
      </w:r>
      <w:r w:rsidRPr="000F4F6F">
        <w:rPr>
          <w:u w:val="none"/>
        </w:rPr>
        <w:t>Gastrointestinal</w:t>
      </w:r>
    </w:p>
    <w:p w:rsidR="000B2BE2" w:rsidRDefault="000B2BE2">
      <w:pPr>
        <w:numPr>
          <w:ilvl w:val="0"/>
          <w:numId w:val="18"/>
        </w:numPr>
        <w:rPr>
          <w:rFonts w:cs="Arial"/>
        </w:rPr>
      </w:pPr>
      <w:r>
        <w:rPr>
          <w:rFonts w:cs="Arial"/>
        </w:rPr>
        <w:t xml:space="preserve">Identify the etiology, contributing factors, signs and symptoms and complications of common chronic gastrointestinal disorders  ( periodontal disease, gingivitis, </w:t>
      </w:r>
      <w:proofErr w:type="spellStart"/>
      <w:r>
        <w:rPr>
          <w:rFonts w:cs="Arial"/>
        </w:rPr>
        <w:t>periodontitis</w:t>
      </w:r>
      <w:proofErr w:type="spellEnd"/>
      <w:r>
        <w:rPr>
          <w:rFonts w:cs="Arial"/>
        </w:rPr>
        <w:t xml:space="preserve">, </w:t>
      </w:r>
      <w:proofErr w:type="spellStart"/>
      <w:r>
        <w:rPr>
          <w:rFonts w:cs="Arial"/>
        </w:rPr>
        <w:t>dysphagia</w:t>
      </w:r>
      <w:proofErr w:type="spellEnd"/>
      <w:r>
        <w:rPr>
          <w:rFonts w:cs="Arial"/>
        </w:rPr>
        <w:t xml:space="preserve">, </w:t>
      </w:r>
      <w:proofErr w:type="spellStart"/>
      <w:r>
        <w:rPr>
          <w:rFonts w:cs="Arial"/>
        </w:rPr>
        <w:t>hiatal</w:t>
      </w:r>
      <w:proofErr w:type="spellEnd"/>
      <w:r>
        <w:rPr>
          <w:rFonts w:cs="Arial"/>
        </w:rPr>
        <w:t xml:space="preserve"> hernia, peptic/duodenal ulcer, </w:t>
      </w:r>
      <w:proofErr w:type="spellStart"/>
      <w:r>
        <w:rPr>
          <w:rFonts w:cs="Arial"/>
        </w:rPr>
        <w:t>Crohn’s</w:t>
      </w:r>
      <w:proofErr w:type="spellEnd"/>
      <w:r>
        <w:rPr>
          <w:rFonts w:cs="Arial"/>
        </w:rPr>
        <w:t xml:space="preserve"> disease, ulcerative colitis, gastroenteritis, celiac disease, cirrhosis</w:t>
      </w:r>
      <w:r w:rsidR="009328EF">
        <w:rPr>
          <w:rFonts w:cs="Arial"/>
        </w:rPr>
        <w:t xml:space="preserve"> etc</w:t>
      </w:r>
      <w:r>
        <w:rPr>
          <w:rFonts w:cs="Arial"/>
        </w:rPr>
        <w:t>)</w:t>
      </w:r>
    </w:p>
    <w:p w:rsidR="000B2BE2" w:rsidRDefault="000B2BE2">
      <w:pPr>
        <w:numPr>
          <w:ilvl w:val="0"/>
          <w:numId w:val="18"/>
        </w:numPr>
        <w:rPr>
          <w:rFonts w:cs="Arial"/>
        </w:rPr>
      </w:pPr>
      <w:r>
        <w:rPr>
          <w:rFonts w:cs="Arial"/>
        </w:rPr>
        <w:t>Examine diagnostic tests used to diagnose and monitor chronic gastrointestinal disorders</w:t>
      </w:r>
    </w:p>
    <w:p w:rsidR="000B2BE2" w:rsidRDefault="000B2BE2">
      <w:pPr>
        <w:ind w:left="720"/>
        <w:rPr>
          <w:rFonts w:cs="Arial"/>
        </w:rPr>
      </w:pPr>
    </w:p>
    <w:p w:rsidR="000B2BE2" w:rsidRDefault="000B2BE2">
      <w:pPr>
        <w:ind w:left="720"/>
        <w:rPr>
          <w:rFonts w:cs="Arial"/>
          <w:b/>
          <w:bCs/>
          <w:u w:val="single"/>
        </w:rPr>
      </w:pPr>
      <w:r>
        <w:rPr>
          <w:rFonts w:cs="Arial"/>
          <w:b/>
          <w:bCs/>
        </w:rPr>
        <w:t>5.  Genitourinary</w:t>
      </w:r>
    </w:p>
    <w:p w:rsidR="000B2BE2" w:rsidRDefault="000B2BE2">
      <w:pPr>
        <w:numPr>
          <w:ilvl w:val="0"/>
          <w:numId w:val="19"/>
        </w:numPr>
        <w:rPr>
          <w:rFonts w:cs="Arial"/>
        </w:rPr>
      </w:pPr>
      <w:r>
        <w:rPr>
          <w:rFonts w:cs="Arial"/>
        </w:rPr>
        <w:t xml:space="preserve">Identify the etiology, contributing factors, signs and symptoms and complications of common chronic genitourinary disorders ( incontinence, </w:t>
      </w:r>
      <w:proofErr w:type="spellStart"/>
      <w:r>
        <w:rPr>
          <w:rFonts w:cs="Arial"/>
        </w:rPr>
        <w:t>BPH</w:t>
      </w:r>
      <w:proofErr w:type="spellEnd"/>
      <w:r>
        <w:rPr>
          <w:rFonts w:cs="Arial"/>
        </w:rPr>
        <w:t xml:space="preserve">, </w:t>
      </w:r>
      <w:proofErr w:type="spellStart"/>
      <w:r>
        <w:rPr>
          <w:rFonts w:cs="Arial"/>
        </w:rPr>
        <w:t>nephro</w:t>
      </w:r>
      <w:r w:rsidR="009328EF">
        <w:rPr>
          <w:rFonts w:cs="Arial"/>
        </w:rPr>
        <w:t>sclerosis</w:t>
      </w:r>
      <w:proofErr w:type="spellEnd"/>
      <w:r>
        <w:rPr>
          <w:rFonts w:cs="Arial"/>
        </w:rPr>
        <w:t>, renal failure, endometriosis)</w:t>
      </w:r>
    </w:p>
    <w:p w:rsidR="000B2BE2" w:rsidRDefault="000B2BE2">
      <w:pPr>
        <w:numPr>
          <w:ilvl w:val="0"/>
          <w:numId w:val="19"/>
        </w:numPr>
        <w:rPr>
          <w:rFonts w:cs="Arial"/>
        </w:rPr>
      </w:pPr>
      <w:r>
        <w:rPr>
          <w:rFonts w:cs="Arial"/>
        </w:rPr>
        <w:t>Compare functional, stress, reflex and urge incontinence</w:t>
      </w:r>
    </w:p>
    <w:p w:rsidR="009328EF" w:rsidRDefault="009328EF">
      <w:pPr>
        <w:numPr>
          <w:ilvl w:val="0"/>
          <w:numId w:val="19"/>
        </w:numPr>
        <w:rPr>
          <w:rFonts w:cs="Arial"/>
        </w:rPr>
      </w:pPr>
      <w:r>
        <w:rPr>
          <w:rFonts w:cs="Arial"/>
        </w:rPr>
        <w:t>Identify the etiology, contributing factors, signs and symptoms and complications of common STD’s</w:t>
      </w:r>
    </w:p>
    <w:p w:rsidR="000B2BE2" w:rsidRDefault="000B2BE2">
      <w:pPr>
        <w:numPr>
          <w:ilvl w:val="0"/>
          <w:numId w:val="19"/>
        </w:numPr>
        <w:rPr>
          <w:rFonts w:cs="Arial"/>
        </w:rPr>
      </w:pPr>
      <w:r>
        <w:rPr>
          <w:rFonts w:cs="Arial"/>
        </w:rPr>
        <w:t xml:space="preserve">Examine diagnostic tests used to diagnose and monitor common chronic </w:t>
      </w:r>
      <w:r w:rsidR="009328EF">
        <w:rPr>
          <w:rFonts w:cs="Arial"/>
        </w:rPr>
        <w:t>genitourinary</w:t>
      </w:r>
      <w:r>
        <w:rPr>
          <w:rFonts w:cs="Arial"/>
        </w:rPr>
        <w:t xml:space="preserve"> disorders</w:t>
      </w:r>
    </w:p>
    <w:p w:rsidR="000B2BE2" w:rsidRDefault="000B2BE2">
      <w:pPr>
        <w:ind w:left="720"/>
        <w:rPr>
          <w:rFonts w:cs="Arial"/>
        </w:rPr>
      </w:pPr>
    </w:p>
    <w:p w:rsidR="000B2BE2" w:rsidRDefault="000B2BE2">
      <w:pPr>
        <w:pStyle w:val="Heading4"/>
        <w:rPr>
          <w:u w:val="none"/>
        </w:rPr>
      </w:pPr>
      <w:r>
        <w:rPr>
          <w:u w:val="none"/>
        </w:rPr>
        <w:t>6.  Musculoskeletal</w:t>
      </w:r>
    </w:p>
    <w:p w:rsidR="000B2BE2" w:rsidRDefault="000B2BE2">
      <w:pPr>
        <w:numPr>
          <w:ilvl w:val="0"/>
          <w:numId w:val="20"/>
        </w:numPr>
        <w:rPr>
          <w:rFonts w:cs="Arial"/>
        </w:rPr>
      </w:pPr>
      <w:r>
        <w:rPr>
          <w:rFonts w:cs="Arial"/>
        </w:rPr>
        <w:t xml:space="preserve">Identify the etiology, contributing factors, signs and symptoms and complications of common </w:t>
      </w:r>
      <w:r w:rsidR="009328EF">
        <w:rPr>
          <w:rFonts w:cs="Arial"/>
        </w:rPr>
        <w:t xml:space="preserve">acute and </w:t>
      </w:r>
      <w:r>
        <w:rPr>
          <w:rFonts w:cs="Arial"/>
        </w:rPr>
        <w:t>chronic musculoskeletal disorders (</w:t>
      </w:r>
      <w:r w:rsidR="009328EF">
        <w:rPr>
          <w:rFonts w:cs="Arial"/>
        </w:rPr>
        <w:t xml:space="preserve">sprains, fractures, </w:t>
      </w:r>
      <w:r>
        <w:rPr>
          <w:rFonts w:cs="Arial"/>
        </w:rPr>
        <w:t>osteoporosis, osteoarthritis, rheumatoid arthritis, muscular dystrophy, gout)</w:t>
      </w:r>
    </w:p>
    <w:p w:rsidR="000B2BE2" w:rsidRDefault="000B2BE2">
      <w:pPr>
        <w:numPr>
          <w:ilvl w:val="0"/>
          <w:numId w:val="20"/>
        </w:numPr>
        <w:rPr>
          <w:rFonts w:cs="Arial"/>
        </w:rPr>
      </w:pPr>
      <w:r>
        <w:rPr>
          <w:rFonts w:cs="Arial"/>
        </w:rPr>
        <w:t>Examine diagnostic tests used to diagnose and monitor chronic musculoskeletal disorders</w:t>
      </w:r>
    </w:p>
    <w:p w:rsidR="000B2BE2" w:rsidRDefault="000B2BE2">
      <w:pPr>
        <w:ind w:left="720"/>
        <w:rPr>
          <w:rFonts w:cs="Arial"/>
        </w:rPr>
      </w:pPr>
    </w:p>
    <w:p w:rsidR="000B2BE2" w:rsidRDefault="000B2BE2">
      <w:pPr>
        <w:pStyle w:val="Heading4"/>
        <w:rPr>
          <w:u w:val="none"/>
        </w:rPr>
      </w:pPr>
      <w:r>
        <w:rPr>
          <w:u w:val="none"/>
        </w:rPr>
        <w:lastRenderedPageBreak/>
        <w:t>7.  Neurological</w:t>
      </w:r>
    </w:p>
    <w:p w:rsidR="000B2BE2" w:rsidRDefault="000B2BE2">
      <w:pPr>
        <w:numPr>
          <w:ilvl w:val="0"/>
          <w:numId w:val="21"/>
        </w:numPr>
        <w:rPr>
          <w:rFonts w:cs="Arial"/>
        </w:rPr>
      </w:pPr>
      <w:r>
        <w:rPr>
          <w:rFonts w:cs="Arial"/>
        </w:rPr>
        <w:t>Identify the etiology, contributing factors, signs and symptoms and complications of common chronic neurologic alterations ( seizures, cerebral palsy, multiple sclerosis, Parkinson’s disease, amyotrophic lateral sclerosis)</w:t>
      </w:r>
    </w:p>
    <w:p w:rsidR="000B2BE2" w:rsidRDefault="000B2BE2">
      <w:pPr>
        <w:numPr>
          <w:ilvl w:val="0"/>
          <w:numId w:val="21"/>
        </w:numPr>
        <w:rPr>
          <w:rFonts w:cs="Arial"/>
        </w:rPr>
      </w:pPr>
      <w:r>
        <w:rPr>
          <w:rFonts w:cs="Arial"/>
        </w:rPr>
        <w:t>Compare and contrast the various types of seizure disorders</w:t>
      </w:r>
    </w:p>
    <w:p w:rsidR="000B2BE2" w:rsidRDefault="000B2BE2">
      <w:pPr>
        <w:numPr>
          <w:ilvl w:val="0"/>
          <w:numId w:val="21"/>
        </w:numPr>
        <w:rPr>
          <w:rFonts w:cs="Arial"/>
        </w:rPr>
      </w:pPr>
      <w:r>
        <w:rPr>
          <w:rFonts w:cs="Arial"/>
        </w:rPr>
        <w:t>Examine the diagnostic tests used to diagnose and monitor common chronic neurologic alterations</w:t>
      </w:r>
    </w:p>
    <w:p w:rsidR="000B2BE2" w:rsidRDefault="000B2BE2">
      <w:pPr>
        <w:ind w:left="720"/>
        <w:rPr>
          <w:rFonts w:cs="Arial"/>
        </w:rPr>
      </w:pPr>
    </w:p>
    <w:p w:rsidR="000B2BE2" w:rsidRDefault="000B2BE2">
      <w:pPr>
        <w:pStyle w:val="Heading4"/>
        <w:rPr>
          <w:u w:val="none"/>
        </w:rPr>
      </w:pPr>
      <w:r>
        <w:rPr>
          <w:u w:val="none"/>
        </w:rPr>
        <w:t>8.  Endocrine</w:t>
      </w:r>
    </w:p>
    <w:p w:rsidR="000B2BE2" w:rsidRDefault="000B2BE2">
      <w:pPr>
        <w:numPr>
          <w:ilvl w:val="0"/>
          <w:numId w:val="22"/>
        </w:numPr>
        <w:rPr>
          <w:rFonts w:cs="Arial"/>
        </w:rPr>
      </w:pPr>
      <w:r>
        <w:rPr>
          <w:rFonts w:cs="Arial"/>
        </w:rPr>
        <w:t xml:space="preserve">Identify the etiology, contributing factors, signs and symptoms and complications of common chronic endocrine disorders (diabetes mellitus, hypo/hyper </w:t>
      </w:r>
      <w:proofErr w:type="spellStart"/>
      <w:r>
        <w:rPr>
          <w:rFonts w:cs="Arial"/>
        </w:rPr>
        <w:t>thyroidism</w:t>
      </w:r>
      <w:proofErr w:type="spellEnd"/>
      <w:r>
        <w:rPr>
          <w:rFonts w:cs="Arial"/>
        </w:rPr>
        <w:t>, Cushing’s disease, Addison’s disease)</w:t>
      </w:r>
    </w:p>
    <w:p w:rsidR="000B2BE2" w:rsidRDefault="000B2BE2">
      <w:pPr>
        <w:numPr>
          <w:ilvl w:val="0"/>
          <w:numId w:val="22"/>
        </w:numPr>
        <w:rPr>
          <w:rFonts w:cs="Arial"/>
        </w:rPr>
      </w:pPr>
      <w:r>
        <w:rPr>
          <w:rFonts w:cs="Arial"/>
        </w:rPr>
        <w:t>Compare Type 1 and Type 2 diabetes</w:t>
      </w:r>
    </w:p>
    <w:p w:rsidR="000B2BE2" w:rsidRDefault="000B2BE2">
      <w:pPr>
        <w:numPr>
          <w:ilvl w:val="0"/>
          <w:numId w:val="22"/>
        </w:numPr>
        <w:rPr>
          <w:rFonts w:cs="Arial"/>
        </w:rPr>
      </w:pPr>
      <w:r>
        <w:rPr>
          <w:rFonts w:cs="Arial"/>
        </w:rPr>
        <w:t xml:space="preserve">Compare and contrast hyperglycemia and </w:t>
      </w:r>
      <w:proofErr w:type="spellStart"/>
      <w:r>
        <w:rPr>
          <w:rFonts w:cs="Arial"/>
        </w:rPr>
        <w:t>ketoacidosis</w:t>
      </w:r>
      <w:proofErr w:type="spellEnd"/>
    </w:p>
    <w:p w:rsidR="000B2BE2" w:rsidRDefault="000B2BE2">
      <w:pPr>
        <w:numPr>
          <w:ilvl w:val="0"/>
          <w:numId w:val="22"/>
        </w:numPr>
        <w:rPr>
          <w:rFonts w:cs="Arial"/>
        </w:rPr>
      </w:pPr>
      <w:r>
        <w:rPr>
          <w:rFonts w:cs="Arial"/>
        </w:rPr>
        <w:t xml:space="preserve">Compare hyper and hypo </w:t>
      </w:r>
      <w:proofErr w:type="spellStart"/>
      <w:r>
        <w:rPr>
          <w:rFonts w:cs="Arial"/>
        </w:rPr>
        <w:t>thyroidism</w:t>
      </w:r>
      <w:proofErr w:type="spellEnd"/>
    </w:p>
    <w:p w:rsidR="000B2BE2" w:rsidRDefault="000B2BE2">
      <w:pPr>
        <w:numPr>
          <w:ilvl w:val="0"/>
          <w:numId w:val="22"/>
        </w:numPr>
        <w:rPr>
          <w:rFonts w:cs="Arial"/>
        </w:rPr>
      </w:pPr>
      <w:r>
        <w:rPr>
          <w:rFonts w:cs="Arial"/>
        </w:rPr>
        <w:t>Define gigantism and dwarfism</w:t>
      </w:r>
    </w:p>
    <w:p w:rsidR="000B2BE2" w:rsidRDefault="000B2BE2">
      <w:pPr>
        <w:numPr>
          <w:ilvl w:val="0"/>
          <w:numId w:val="22"/>
        </w:numPr>
        <w:rPr>
          <w:rFonts w:cs="Arial"/>
        </w:rPr>
      </w:pPr>
      <w:r>
        <w:rPr>
          <w:rFonts w:cs="Arial"/>
        </w:rPr>
        <w:t>Compare the effects of an excess and deficit of growth hormone in a child and adult</w:t>
      </w:r>
    </w:p>
    <w:p w:rsidR="000B2BE2" w:rsidRDefault="000B2BE2">
      <w:pPr>
        <w:numPr>
          <w:ilvl w:val="0"/>
          <w:numId w:val="22"/>
        </w:numPr>
        <w:rPr>
          <w:rFonts w:cs="Arial"/>
        </w:rPr>
      </w:pPr>
      <w:r>
        <w:rPr>
          <w:rFonts w:cs="Arial"/>
        </w:rPr>
        <w:t>Examine the diagnostic tests used to diagnose and monitor chronic endocrine disorders</w:t>
      </w:r>
    </w:p>
    <w:p w:rsidR="000B2BE2" w:rsidRDefault="000B2BE2">
      <w:pPr>
        <w:ind w:left="720"/>
        <w:rPr>
          <w:rFonts w:cs="Arial"/>
        </w:rPr>
      </w:pPr>
    </w:p>
    <w:p w:rsidR="000B2BE2" w:rsidRDefault="000B2BE2">
      <w:pPr>
        <w:pStyle w:val="Heading4"/>
        <w:rPr>
          <w:u w:val="none"/>
        </w:rPr>
      </w:pPr>
      <w:r>
        <w:rPr>
          <w:u w:val="none"/>
        </w:rPr>
        <w:t>9.  Sensory – Eyes</w:t>
      </w:r>
    </w:p>
    <w:p w:rsidR="000B2BE2" w:rsidRDefault="000B2BE2">
      <w:pPr>
        <w:numPr>
          <w:ilvl w:val="0"/>
          <w:numId w:val="23"/>
        </w:numPr>
        <w:rPr>
          <w:rFonts w:cs="Arial"/>
        </w:rPr>
      </w:pPr>
      <w:r>
        <w:rPr>
          <w:rFonts w:cs="Arial"/>
        </w:rPr>
        <w:t>Identify the contributing factors, signs and symptoms and complications of common acute &amp; chronic eye disorders (cataracts, glaucoma, blindness)</w:t>
      </w:r>
    </w:p>
    <w:p w:rsidR="000B2BE2" w:rsidRDefault="006A4441">
      <w:pPr>
        <w:numPr>
          <w:ilvl w:val="0"/>
          <w:numId w:val="23"/>
        </w:numPr>
        <w:rPr>
          <w:rFonts w:cs="Arial"/>
        </w:rPr>
      </w:pPr>
      <w:r>
        <w:rPr>
          <w:rFonts w:cs="Arial"/>
        </w:rPr>
        <w:t>Define</w:t>
      </w:r>
      <w:r w:rsidR="000B2BE2">
        <w:rPr>
          <w:rFonts w:cs="Arial"/>
        </w:rPr>
        <w:t xml:space="preserve"> myopia, </w:t>
      </w:r>
      <w:proofErr w:type="spellStart"/>
      <w:r w:rsidR="000B2BE2">
        <w:rPr>
          <w:rFonts w:cs="Arial"/>
        </w:rPr>
        <w:t>hyperopia</w:t>
      </w:r>
      <w:proofErr w:type="spellEnd"/>
      <w:r w:rsidR="000B2BE2">
        <w:rPr>
          <w:rFonts w:cs="Arial"/>
        </w:rPr>
        <w:t xml:space="preserve"> and </w:t>
      </w:r>
      <w:proofErr w:type="spellStart"/>
      <w:r w:rsidR="000B2BE2">
        <w:rPr>
          <w:rFonts w:cs="Arial"/>
        </w:rPr>
        <w:t>presbyopia</w:t>
      </w:r>
      <w:proofErr w:type="spellEnd"/>
    </w:p>
    <w:p w:rsidR="000B2BE2" w:rsidRDefault="000B2BE2">
      <w:pPr>
        <w:numPr>
          <w:ilvl w:val="0"/>
          <w:numId w:val="23"/>
        </w:numPr>
        <w:rPr>
          <w:rFonts w:cs="Arial"/>
        </w:rPr>
      </w:pPr>
      <w:r>
        <w:rPr>
          <w:rFonts w:cs="Arial"/>
        </w:rPr>
        <w:t>Discuss the difference between open and narrow angle glaucoma</w:t>
      </w:r>
    </w:p>
    <w:p w:rsidR="000B2BE2" w:rsidRDefault="000B2BE2">
      <w:pPr>
        <w:numPr>
          <w:ilvl w:val="0"/>
          <w:numId w:val="23"/>
        </w:numPr>
        <w:rPr>
          <w:rFonts w:cs="Arial"/>
        </w:rPr>
      </w:pPr>
      <w:r>
        <w:rPr>
          <w:rFonts w:cs="Arial"/>
        </w:rPr>
        <w:t>Examine the diagnostic tests used to diagnose and monitor acute &amp; chronic eye disorders</w:t>
      </w:r>
    </w:p>
    <w:p w:rsidR="000B2BE2" w:rsidRDefault="000B2BE2">
      <w:pPr>
        <w:ind w:left="720"/>
        <w:rPr>
          <w:rFonts w:cs="Arial"/>
        </w:rPr>
      </w:pPr>
    </w:p>
    <w:p w:rsidR="000B2BE2" w:rsidRDefault="000B2BE2">
      <w:pPr>
        <w:pStyle w:val="Heading4"/>
        <w:rPr>
          <w:u w:val="none"/>
        </w:rPr>
      </w:pPr>
      <w:r>
        <w:rPr>
          <w:u w:val="none"/>
        </w:rPr>
        <w:t>10. Sensory – Ears</w:t>
      </w:r>
    </w:p>
    <w:p w:rsidR="000B2BE2" w:rsidRDefault="000B2BE2">
      <w:pPr>
        <w:numPr>
          <w:ilvl w:val="0"/>
          <w:numId w:val="24"/>
        </w:numPr>
        <w:rPr>
          <w:rFonts w:cs="Arial"/>
        </w:rPr>
      </w:pPr>
      <w:r>
        <w:rPr>
          <w:rFonts w:cs="Arial"/>
        </w:rPr>
        <w:t xml:space="preserve">Identify the etiology, contributing factors, signs and symptoms and complications of common acute &amp; chronic ear disorders ( </w:t>
      </w:r>
      <w:proofErr w:type="spellStart"/>
      <w:r>
        <w:rPr>
          <w:rFonts w:cs="Arial"/>
        </w:rPr>
        <w:t>otitis</w:t>
      </w:r>
      <w:proofErr w:type="spellEnd"/>
      <w:r>
        <w:rPr>
          <w:rFonts w:cs="Arial"/>
        </w:rPr>
        <w:t xml:space="preserve"> media, </w:t>
      </w:r>
      <w:proofErr w:type="spellStart"/>
      <w:r>
        <w:rPr>
          <w:rFonts w:cs="Arial"/>
        </w:rPr>
        <w:t>otitis</w:t>
      </w:r>
      <w:proofErr w:type="spellEnd"/>
      <w:r>
        <w:rPr>
          <w:rFonts w:cs="Arial"/>
        </w:rPr>
        <w:t xml:space="preserve"> </w:t>
      </w:r>
      <w:proofErr w:type="spellStart"/>
      <w:r>
        <w:rPr>
          <w:rFonts w:cs="Arial"/>
        </w:rPr>
        <w:t>externa</w:t>
      </w:r>
      <w:proofErr w:type="spellEnd"/>
      <w:r>
        <w:rPr>
          <w:rFonts w:cs="Arial"/>
        </w:rPr>
        <w:t xml:space="preserve">, </w:t>
      </w:r>
      <w:proofErr w:type="spellStart"/>
      <w:r w:rsidR="006A4441">
        <w:rPr>
          <w:rFonts w:cs="Arial"/>
        </w:rPr>
        <w:t>Meniere’s</w:t>
      </w:r>
      <w:proofErr w:type="spellEnd"/>
      <w:r w:rsidR="006A4441">
        <w:rPr>
          <w:rFonts w:cs="Arial"/>
        </w:rPr>
        <w:t xml:space="preserve">, </w:t>
      </w:r>
      <w:r>
        <w:rPr>
          <w:rFonts w:cs="Arial"/>
        </w:rPr>
        <w:t>deafness)</w:t>
      </w:r>
    </w:p>
    <w:p w:rsidR="000B2BE2" w:rsidRDefault="000B2BE2">
      <w:pPr>
        <w:numPr>
          <w:ilvl w:val="0"/>
          <w:numId w:val="24"/>
        </w:numPr>
        <w:rPr>
          <w:rFonts w:cs="Arial"/>
        </w:rPr>
      </w:pPr>
      <w:r>
        <w:rPr>
          <w:rFonts w:cs="Arial"/>
        </w:rPr>
        <w:t>Examine diagnostic tests used to diagnose and monitory acute &amp; chronic ear disorders</w:t>
      </w:r>
    </w:p>
    <w:p w:rsidR="000B2BE2" w:rsidRDefault="000B2BE2">
      <w:pPr>
        <w:pStyle w:val="Heading4"/>
        <w:rPr>
          <w:u w:val="none"/>
        </w:rPr>
      </w:pPr>
    </w:p>
    <w:p w:rsidR="000B2BE2" w:rsidRDefault="000B2BE2">
      <w:pPr>
        <w:ind w:left="720"/>
        <w:rPr>
          <w:rFonts w:cs="Arial"/>
        </w:rPr>
      </w:pPr>
    </w:p>
    <w:tbl>
      <w:tblPr>
        <w:tblW w:w="0" w:type="auto"/>
        <w:tblLayout w:type="fixed"/>
        <w:tblLook w:val="0000"/>
      </w:tblPr>
      <w:tblGrid>
        <w:gridCol w:w="675"/>
        <w:gridCol w:w="567"/>
        <w:gridCol w:w="7614"/>
      </w:tblGrid>
      <w:tr w:rsidR="000B2BE2">
        <w:trPr>
          <w:cantSplit/>
        </w:trPr>
        <w:tc>
          <w:tcPr>
            <w:tcW w:w="675" w:type="dxa"/>
          </w:tcPr>
          <w:p w:rsidR="000B2BE2" w:rsidRDefault="000B2BE2">
            <w:pPr>
              <w:rPr>
                <w:b/>
              </w:rPr>
            </w:pPr>
            <w:r>
              <w:rPr>
                <w:b/>
              </w:rPr>
              <w:t>III.</w:t>
            </w:r>
          </w:p>
        </w:tc>
        <w:tc>
          <w:tcPr>
            <w:tcW w:w="8181" w:type="dxa"/>
            <w:gridSpan w:val="2"/>
          </w:tcPr>
          <w:p w:rsidR="000B2BE2" w:rsidRDefault="000B2BE2">
            <w:pPr>
              <w:rPr>
                <w:b/>
              </w:rPr>
            </w:pPr>
            <w:r>
              <w:rPr>
                <w:b/>
              </w:rPr>
              <w:t>TOPICS:</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0B2BE2">
            <w:r>
              <w:t>Introduction to Chronic Disease</w:t>
            </w:r>
          </w:p>
        </w:tc>
      </w:tr>
      <w:tr w:rsidR="00F972DE">
        <w:tc>
          <w:tcPr>
            <w:tcW w:w="675" w:type="dxa"/>
          </w:tcPr>
          <w:p w:rsidR="00F972DE" w:rsidRDefault="00F972DE"/>
        </w:tc>
        <w:tc>
          <w:tcPr>
            <w:tcW w:w="567" w:type="dxa"/>
          </w:tcPr>
          <w:p w:rsidR="00F972DE" w:rsidRDefault="00F972DE">
            <w:r>
              <w:t>2.</w:t>
            </w:r>
          </w:p>
        </w:tc>
        <w:tc>
          <w:tcPr>
            <w:tcW w:w="7614" w:type="dxa"/>
          </w:tcPr>
          <w:p w:rsidR="00F972DE" w:rsidRDefault="00F972DE">
            <w:proofErr w:type="spellStart"/>
            <w:r>
              <w:t>Neoplasms</w:t>
            </w:r>
            <w:proofErr w:type="spellEnd"/>
          </w:p>
        </w:tc>
      </w:tr>
      <w:tr w:rsidR="00F972DE">
        <w:tc>
          <w:tcPr>
            <w:tcW w:w="675" w:type="dxa"/>
          </w:tcPr>
          <w:p w:rsidR="00F972DE" w:rsidRDefault="00F972DE"/>
        </w:tc>
        <w:tc>
          <w:tcPr>
            <w:tcW w:w="567" w:type="dxa"/>
          </w:tcPr>
          <w:p w:rsidR="00F972DE" w:rsidRDefault="00F972DE">
            <w:r>
              <w:t>3.</w:t>
            </w:r>
          </w:p>
        </w:tc>
        <w:tc>
          <w:tcPr>
            <w:tcW w:w="7614" w:type="dxa"/>
          </w:tcPr>
          <w:p w:rsidR="00F972DE" w:rsidRDefault="00F972DE">
            <w:r>
              <w:t>Integument Disorders</w:t>
            </w:r>
          </w:p>
        </w:tc>
      </w:tr>
      <w:tr w:rsidR="00F972DE">
        <w:tc>
          <w:tcPr>
            <w:tcW w:w="675" w:type="dxa"/>
          </w:tcPr>
          <w:p w:rsidR="00F972DE" w:rsidRDefault="00F972DE"/>
        </w:tc>
        <w:tc>
          <w:tcPr>
            <w:tcW w:w="567" w:type="dxa"/>
          </w:tcPr>
          <w:p w:rsidR="00F972DE" w:rsidRDefault="00F972DE">
            <w:r>
              <w:t>4.</w:t>
            </w:r>
          </w:p>
        </w:tc>
        <w:tc>
          <w:tcPr>
            <w:tcW w:w="7614" w:type="dxa"/>
          </w:tcPr>
          <w:p w:rsidR="00F972DE" w:rsidRDefault="00F972DE">
            <w:r>
              <w:t>Respiratory Disorders</w:t>
            </w:r>
          </w:p>
        </w:tc>
      </w:tr>
      <w:tr w:rsidR="00F972DE">
        <w:tc>
          <w:tcPr>
            <w:tcW w:w="675" w:type="dxa"/>
          </w:tcPr>
          <w:p w:rsidR="00F972DE" w:rsidRDefault="00F972DE"/>
        </w:tc>
        <w:tc>
          <w:tcPr>
            <w:tcW w:w="567" w:type="dxa"/>
          </w:tcPr>
          <w:p w:rsidR="00F972DE" w:rsidRDefault="00F972DE">
            <w:r>
              <w:t>5.</w:t>
            </w:r>
          </w:p>
        </w:tc>
        <w:tc>
          <w:tcPr>
            <w:tcW w:w="7614" w:type="dxa"/>
          </w:tcPr>
          <w:p w:rsidR="00F972DE" w:rsidRDefault="00F972DE">
            <w:r>
              <w:t>Cardiovascular Disorders</w:t>
            </w:r>
          </w:p>
        </w:tc>
      </w:tr>
      <w:tr w:rsidR="00F972DE">
        <w:tc>
          <w:tcPr>
            <w:tcW w:w="675" w:type="dxa"/>
          </w:tcPr>
          <w:p w:rsidR="00F972DE" w:rsidRDefault="00F972DE"/>
        </w:tc>
        <w:tc>
          <w:tcPr>
            <w:tcW w:w="567" w:type="dxa"/>
          </w:tcPr>
          <w:p w:rsidR="00F972DE" w:rsidRDefault="00F972DE">
            <w:r>
              <w:t>6.</w:t>
            </w:r>
          </w:p>
        </w:tc>
        <w:tc>
          <w:tcPr>
            <w:tcW w:w="7614" w:type="dxa"/>
          </w:tcPr>
          <w:p w:rsidR="00F972DE" w:rsidRDefault="00F972DE">
            <w:r>
              <w:t>Gastrointestinal Disorders</w:t>
            </w:r>
          </w:p>
        </w:tc>
      </w:tr>
      <w:tr w:rsidR="00F972DE">
        <w:tc>
          <w:tcPr>
            <w:tcW w:w="675" w:type="dxa"/>
          </w:tcPr>
          <w:p w:rsidR="00F972DE" w:rsidRDefault="00F972DE"/>
        </w:tc>
        <w:tc>
          <w:tcPr>
            <w:tcW w:w="567" w:type="dxa"/>
          </w:tcPr>
          <w:p w:rsidR="00F972DE" w:rsidRDefault="00F972DE">
            <w:r>
              <w:t>7.</w:t>
            </w:r>
          </w:p>
        </w:tc>
        <w:tc>
          <w:tcPr>
            <w:tcW w:w="7614" w:type="dxa"/>
          </w:tcPr>
          <w:p w:rsidR="00F972DE" w:rsidRDefault="00F972DE">
            <w:r>
              <w:t>Genitourinary Disorders</w:t>
            </w:r>
          </w:p>
        </w:tc>
      </w:tr>
      <w:tr w:rsidR="00F972DE">
        <w:tc>
          <w:tcPr>
            <w:tcW w:w="675" w:type="dxa"/>
          </w:tcPr>
          <w:p w:rsidR="00F972DE" w:rsidRDefault="00F972DE"/>
        </w:tc>
        <w:tc>
          <w:tcPr>
            <w:tcW w:w="567" w:type="dxa"/>
          </w:tcPr>
          <w:p w:rsidR="00F972DE" w:rsidRDefault="00F972DE">
            <w:r>
              <w:t>8.</w:t>
            </w:r>
          </w:p>
        </w:tc>
        <w:tc>
          <w:tcPr>
            <w:tcW w:w="7614" w:type="dxa"/>
          </w:tcPr>
          <w:p w:rsidR="00F972DE" w:rsidRDefault="00F972DE">
            <w:r>
              <w:t>Musculoskeletal Disorders</w:t>
            </w:r>
          </w:p>
        </w:tc>
      </w:tr>
      <w:tr w:rsidR="00F972DE">
        <w:tc>
          <w:tcPr>
            <w:tcW w:w="675" w:type="dxa"/>
          </w:tcPr>
          <w:p w:rsidR="00F972DE" w:rsidRDefault="00F972DE"/>
        </w:tc>
        <w:tc>
          <w:tcPr>
            <w:tcW w:w="567" w:type="dxa"/>
          </w:tcPr>
          <w:p w:rsidR="00F972DE" w:rsidRDefault="00F972DE">
            <w:r>
              <w:t>9.</w:t>
            </w:r>
          </w:p>
        </w:tc>
        <w:tc>
          <w:tcPr>
            <w:tcW w:w="7614" w:type="dxa"/>
          </w:tcPr>
          <w:p w:rsidR="00F972DE" w:rsidRDefault="00F972DE">
            <w:r>
              <w:t>Neurological Disorders</w:t>
            </w:r>
          </w:p>
        </w:tc>
      </w:tr>
      <w:tr w:rsidR="00F972DE">
        <w:tc>
          <w:tcPr>
            <w:tcW w:w="675" w:type="dxa"/>
          </w:tcPr>
          <w:p w:rsidR="00F972DE" w:rsidRDefault="00F972DE"/>
        </w:tc>
        <w:tc>
          <w:tcPr>
            <w:tcW w:w="567" w:type="dxa"/>
          </w:tcPr>
          <w:p w:rsidR="00F972DE" w:rsidRDefault="00F972DE">
            <w:r>
              <w:t>10.</w:t>
            </w:r>
          </w:p>
        </w:tc>
        <w:tc>
          <w:tcPr>
            <w:tcW w:w="7614" w:type="dxa"/>
          </w:tcPr>
          <w:p w:rsidR="00F972DE" w:rsidRDefault="00F972DE">
            <w:r>
              <w:t>Endocrine Disorders</w:t>
            </w:r>
          </w:p>
        </w:tc>
      </w:tr>
      <w:tr w:rsidR="00F972DE">
        <w:tc>
          <w:tcPr>
            <w:tcW w:w="675" w:type="dxa"/>
          </w:tcPr>
          <w:p w:rsidR="00F972DE" w:rsidRDefault="00F972DE"/>
        </w:tc>
        <w:tc>
          <w:tcPr>
            <w:tcW w:w="567" w:type="dxa"/>
          </w:tcPr>
          <w:p w:rsidR="00F972DE" w:rsidRDefault="00F972DE">
            <w:r>
              <w:t>11.</w:t>
            </w:r>
          </w:p>
        </w:tc>
        <w:tc>
          <w:tcPr>
            <w:tcW w:w="7614" w:type="dxa"/>
          </w:tcPr>
          <w:p w:rsidR="00F972DE" w:rsidRDefault="00F972DE">
            <w:r>
              <w:t>Eye Disorders (acute and chronic)</w:t>
            </w:r>
          </w:p>
        </w:tc>
      </w:tr>
      <w:tr w:rsidR="00F972DE">
        <w:tc>
          <w:tcPr>
            <w:tcW w:w="675" w:type="dxa"/>
          </w:tcPr>
          <w:p w:rsidR="00F972DE" w:rsidRDefault="00F972DE"/>
        </w:tc>
        <w:tc>
          <w:tcPr>
            <w:tcW w:w="567" w:type="dxa"/>
          </w:tcPr>
          <w:p w:rsidR="00F972DE" w:rsidRDefault="00F972DE">
            <w:r>
              <w:t>12.</w:t>
            </w:r>
          </w:p>
        </w:tc>
        <w:tc>
          <w:tcPr>
            <w:tcW w:w="7614" w:type="dxa"/>
          </w:tcPr>
          <w:p w:rsidR="00F972DE" w:rsidRDefault="00F972DE">
            <w:r>
              <w:t>Ear Disorders (acute and chronic)</w:t>
            </w:r>
          </w:p>
        </w:tc>
      </w:tr>
    </w:tbl>
    <w:p w:rsidR="000B2BE2" w:rsidRDefault="000B2BE2"/>
    <w:p w:rsidR="00FE5E0F" w:rsidRDefault="00FE5E0F"/>
    <w:tbl>
      <w:tblPr>
        <w:tblW w:w="0" w:type="auto"/>
        <w:tblLayout w:type="fixed"/>
        <w:tblLook w:val="0000"/>
      </w:tblPr>
      <w:tblGrid>
        <w:gridCol w:w="675"/>
        <w:gridCol w:w="8181"/>
      </w:tblGrid>
      <w:tr w:rsidR="000B2BE2">
        <w:trPr>
          <w:cantSplit/>
        </w:trPr>
        <w:tc>
          <w:tcPr>
            <w:tcW w:w="675" w:type="dxa"/>
          </w:tcPr>
          <w:p w:rsidR="000B2BE2" w:rsidRDefault="000B2BE2">
            <w:pPr>
              <w:rPr>
                <w:b/>
              </w:rPr>
            </w:pPr>
            <w:r>
              <w:rPr>
                <w:b/>
              </w:rPr>
              <w:t>IV.</w:t>
            </w:r>
          </w:p>
        </w:tc>
        <w:tc>
          <w:tcPr>
            <w:tcW w:w="8181" w:type="dxa"/>
          </w:tcPr>
          <w:p w:rsidR="000B2BE2" w:rsidRDefault="000B2BE2">
            <w:pPr>
              <w:rPr>
                <w:b/>
              </w:rPr>
            </w:pPr>
            <w:r>
              <w:rPr>
                <w:b/>
              </w:rPr>
              <w:t>REQUIRED RESOURCES/TEXTS/MATERIALS:</w:t>
            </w:r>
          </w:p>
          <w:p w:rsidR="000B2BE2" w:rsidRDefault="000B2BE2">
            <w:pPr>
              <w:rPr>
                <w:bCs/>
              </w:rPr>
            </w:pPr>
          </w:p>
          <w:p w:rsidR="00246921" w:rsidRPr="00246921" w:rsidRDefault="00246921" w:rsidP="00246921">
            <w:pPr>
              <w:pStyle w:val="Header"/>
              <w:widowControl w:val="0"/>
              <w:tabs>
                <w:tab w:val="clear" w:pos="4320"/>
                <w:tab w:val="clear" w:pos="8640"/>
                <w:tab w:val="left" w:pos="702"/>
              </w:tabs>
              <w:ind w:left="702" w:hanging="702"/>
              <w:rPr>
                <w:i/>
                <w:iCs/>
                <w:szCs w:val="22"/>
                <w:lang w:val="en-GB"/>
              </w:rPr>
            </w:pPr>
            <w:proofErr w:type="spellStart"/>
            <w:r w:rsidRPr="00246921">
              <w:rPr>
                <w:szCs w:val="22"/>
                <w:lang w:val="en-GB"/>
              </w:rPr>
              <w:t>Marieb</w:t>
            </w:r>
            <w:proofErr w:type="spellEnd"/>
            <w:r w:rsidRPr="00246921">
              <w:rPr>
                <w:szCs w:val="22"/>
                <w:lang w:val="en-GB"/>
              </w:rPr>
              <w:t xml:space="preserve">, </w:t>
            </w:r>
            <w:smartTag w:uri="urn:schemas-microsoft-com:office:smarttags" w:element="PersonName">
              <w:smartTag w:uri="urn:schemas:contacts" w:element="GivenName">
                <w:r w:rsidRPr="00246921">
                  <w:rPr>
                    <w:szCs w:val="22"/>
                    <w:lang w:val="en-GB"/>
                  </w:rPr>
                  <w:t>E.</w:t>
                </w:r>
              </w:smartTag>
              <w:r w:rsidRPr="00246921">
                <w:rPr>
                  <w:szCs w:val="22"/>
                  <w:lang w:val="en-GB"/>
                </w:rPr>
                <w:t xml:space="preserve"> </w:t>
              </w:r>
              <w:smartTag w:uri="urn:schemas:contacts" w:element="Sn">
                <w:r w:rsidRPr="00246921">
                  <w:rPr>
                    <w:szCs w:val="22"/>
                    <w:lang w:val="en-GB"/>
                  </w:rPr>
                  <w:t>N.</w:t>
                </w:r>
              </w:smartTag>
            </w:smartTag>
            <w:r w:rsidRPr="00246921">
              <w:rPr>
                <w:szCs w:val="22"/>
                <w:lang w:val="en-GB"/>
              </w:rPr>
              <w:t xml:space="preserve"> (200</w:t>
            </w:r>
            <w:r w:rsidR="00D5407B">
              <w:rPr>
                <w:szCs w:val="22"/>
                <w:lang w:val="en-GB"/>
              </w:rPr>
              <w:t>9</w:t>
            </w:r>
            <w:r w:rsidRPr="00246921">
              <w:rPr>
                <w:szCs w:val="22"/>
                <w:lang w:val="en-GB"/>
              </w:rPr>
              <w:t xml:space="preserve">). </w:t>
            </w:r>
            <w:r w:rsidRPr="00246921">
              <w:rPr>
                <w:i/>
                <w:iCs/>
                <w:szCs w:val="22"/>
                <w:lang w:val="en-GB"/>
              </w:rPr>
              <w:t xml:space="preserve">Essentials of human anatomy and physiology </w:t>
            </w:r>
            <w:r w:rsidR="00D5407B">
              <w:rPr>
                <w:szCs w:val="22"/>
                <w:lang w:val="en-GB"/>
              </w:rPr>
              <w:t>(9</w:t>
            </w:r>
            <w:r w:rsidRPr="00246921">
              <w:rPr>
                <w:szCs w:val="22"/>
                <w:vertAlign w:val="superscript"/>
                <w:lang w:val="en-GB"/>
              </w:rPr>
              <w:t>th</w:t>
            </w:r>
            <w:r w:rsidRPr="00246921">
              <w:rPr>
                <w:szCs w:val="22"/>
                <w:lang w:val="en-GB"/>
              </w:rPr>
              <w:t xml:space="preserve"> </w:t>
            </w:r>
            <w:smartTag w:uri="urn:schemas:contacts" w:element="GivenName">
              <w:r w:rsidRPr="00246921">
                <w:rPr>
                  <w:szCs w:val="22"/>
                  <w:lang w:val="en-GB"/>
                </w:rPr>
                <w:t>ed</w:t>
              </w:r>
            </w:smartTag>
            <w:r w:rsidRPr="00246921">
              <w:rPr>
                <w:szCs w:val="22"/>
                <w:lang w:val="en-GB"/>
              </w:rPr>
              <w:t xml:space="preserve">.). </w:t>
            </w:r>
            <w:smartTag w:uri="urn:schemas-microsoft-com:office:smarttags" w:element="place">
              <w:smartTag w:uri="urn:schemas-microsoft-com:office:smarttags" w:element="City">
                <w:r w:rsidRPr="00246921">
                  <w:rPr>
                    <w:szCs w:val="22"/>
                    <w:lang w:val="en-GB"/>
                  </w:rPr>
                  <w:t>Toronto</w:t>
                </w:r>
              </w:smartTag>
              <w:r w:rsidRPr="00246921">
                <w:rPr>
                  <w:szCs w:val="22"/>
                  <w:lang w:val="en-GB"/>
                </w:rPr>
                <w:t xml:space="preserve">, </w:t>
              </w:r>
              <w:smartTag w:uri="urn:schemas-microsoft-com:office:smarttags" w:element="State">
                <w:r w:rsidRPr="00246921">
                  <w:rPr>
                    <w:szCs w:val="22"/>
                    <w:lang w:val="en-GB"/>
                  </w:rPr>
                  <w:t>ON</w:t>
                </w:r>
              </w:smartTag>
            </w:smartTag>
            <w:r w:rsidRPr="00246921">
              <w:rPr>
                <w:szCs w:val="22"/>
                <w:lang w:val="en-GB"/>
              </w:rPr>
              <w:t xml:space="preserve">: </w:t>
            </w:r>
            <w:smartTag w:uri="urn:schemas-microsoft-com:office:smarttags" w:element="PersonName">
              <w:smartTag w:uri="urn:schemas:contacts" w:element="GivenName">
                <w:r w:rsidRPr="00246921">
                  <w:rPr>
                    <w:szCs w:val="22"/>
                    <w:lang w:val="en-GB"/>
                  </w:rPr>
                  <w:t>Benjamin</w:t>
                </w:r>
              </w:smartTag>
              <w:r w:rsidRPr="00246921">
                <w:rPr>
                  <w:szCs w:val="22"/>
                  <w:lang w:val="en-GB"/>
                </w:rPr>
                <w:t xml:space="preserve"> </w:t>
              </w:r>
              <w:smartTag w:uri="urn:schemas:contacts" w:element="Sn">
                <w:r w:rsidRPr="00246921">
                  <w:rPr>
                    <w:szCs w:val="22"/>
                    <w:lang w:val="en-GB"/>
                  </w:rPr>
                  <w:t>Cummings</w:t>
                </w:r>
              </w:smartTag>
            </w:smartTag>
            <w:r w:rsidRPr="00246921">
              <w:rPr>
                <w:szCs w:val="22"/>
                <w:lang w:val="en-GB"/>
              </w:rPr>
              <w:t xml:space="preserve">. </w:t>
            </w:r>
          </w:p>
          <w:p w:rsidR="00246921" w:rsidRPr="00246921" w:rsidRDefault="00246921" w:rsidP="00246921">
            <w:pPr>
              <w:pStyle w:val="Header"/>
              <w:widowControl w:val="0"/>
              <w:tabs>
                <w:tab w:val="clear" w:pos="4320"/>
                <w:tab w:val="clear" w:pos="8640"/>
                <w:tab w:val="left" w:pos="702"/>
              </w:tabs>
              <w:ind w:left="702" w:hanging="702"/>
              <w:rPr>
                <w:szCs w:val="22"/>
                <w:lang w:val="en-GB"/>
              </w:rPr>
            </w:pPr>
          </w:p>
          <w:p w:rsidR="00246921" w:rsidRPr="00246921" w:rsidRDefault="00741041" w:rsidP="00246921">
            <w:pPr>
              <w:pStyle w:val="Header"/>
              <w:widowControl w:val="0"/>
              <w:tabs>
                <w:tab w:val="clear" w:pos="4320"/>
                <w:tab w:val="clear" w:pos="8640"/>
                <w:tab w:val="left" w:pos="702"/>
              </w:tabs>
              <w:ind w:left="702" w:hanging="702"/>
              <w:rPr>
                <w:i/>
                <w:iCs/>
                <w:szCs w:val="22"/>
                <w:lang w:val="en-GB"/>
              </w:rPr>
            </w:pPr>
            <w:proofErr w:type="spellStart"/>
            <w:r>
              <w:rPr>
                <w:szCs w:val="22"/>
                <w:lang w:val="en-GB"/>
              </w:rPr>
              <w:t>Marieb</w:t>
            </w:r>
            <w:proofErr w:type="spellEnd"/>
            <w:r>
              <w:rPr>
                <w:szCs w:val="22"/>
                <w:lang w:val="en-GB"/>
              </w:rPr>
              <w:t xml:space="preserve">, </w:t>
            </w:r>
            <w:smartTag w:uri="urn:schemas-microsoft-com:office:smarttags" w:element="PersonName">
              <w:smartTag w:uri="urn:schemas:contacts" w:element="GivenName">
                <w:r>
                  <w:rPr>
                    <w:szCs w:val="22"/>
                    <w:lang w:val="en-GB"/>
                  </w:rPr>
                  <w:t>E.</w:t>
                </w:r>
              </w:smartTag>
              <w:r>
                <w:rPr>
                  <w:szCs w:val="22"/>
                  <w:lang w:val="en-GB"/>
                </w:rPr>
                <w:t xml:space="preserve"> </w:t>
              </w:r>
              <w:smartTag w:uri="urn:schemas:contacts" w:element="Sn">
                <w:r>
                  <w:rPr>
                    <w:szCs w:val="22"/>
                    <w:lang w:val="en-GB"/>
                  </w:rPr>
                  <w:t>N.</w:t>
                </w:r>
              </w:smartTag>
            </w:smartTag>
            <w:r w:rsidR="00D5407B">
              <w:rPr>
                <w:szCs w:val="22"/>
                <w:lang w:val="en-GB"/>
              </w:rPr>
              <w:t xml:space="preserve"> (2009</w:t>
            </w:r>
            <w:r w:rsidR="00246921" w:rsidRPr="00246921">
              <w:rPr>
                <w:szCs w:val="22"/>
                <w:lang w:val="en-GB"/>
              </w:rPr>
              <w:t xml:space="preserve">). </w:t>
            </w:r>
            <w:r w:rsidR="00246921" w:rsidRPr="00246921">
              <w:rPr>
                <w:i/>
                <w:iCs/>
                <w:szCs w:val="22"/>
                <w:lang w:val="en-GB"/>
              </w:rPr>
              <w:t>Revised anatomy physiology colouring workbook:  A complete study guide</w:t>
            </w:r>
            <w:r w:rsidR="00246921" w:rsidRPr="00246921">
              <w:rPr>
                <w:szCs w:val="22"/>
                <w:lang w:val="en-GB"/>
              </w:rPr>
              <w:t xml:space="preserve"> (</w:t>
            </w:r>
            <w:r w:rsidR="00D5407B">
              <w:rPr>
                <w:szCs w:val="22"/>
                <w:lang w:val="en-GB"/>
              </w:rPr>
              <w:t>9</w:t>
            </w:r>
            <w:r w:rsidR="00246921" w:rsidRPr="00246921">
              <w:rPr>
                <w:szCs w:val="22"/>
                <w:vertAlign w:val="superscript"/>
                <w:lang w:val="en-GB"/>
              </w:rPr>
              <w:t>th</w:t>
            </w:r>
            <w:r w:rsidR="00246921" w:rsidRPr="00246921">
              <w:rPr>
                <w:szCs w:val="22"/>
                <w:lang w:val="en-GB"/>
              </w:rPr>
              <w:t xml:space="preserve"> </w:t>
            </w:r>
            <w:smartTag w:uri="urn:schemas:contacts" w:element="GivenName">
              <w:r w:rsidR="00246921" w:rsidRPr="00246921">
                <w:rPr>
                  <w:szCs w:val="22"/>
                  <w:lang w:val="en-GB"/>
                </w:rPr>
                <w:t>ed</w:t>
              </w:r>
            </w:smartTag>
            <w:r w:rsidR="00246921" w:rsidRPr="00246921">
              <w:rPr>
                <w:szCs w:val="22"/>
                <w:lang w:val="en-GB"/>
              </w:rPr>
              <w:t xml:space="preserve">.). </w:t>
            </w:r>
            <w:smartTag w:uri="urn:schemas-microsoft-com:office:smarttags" w:element="place">
              <w:smartTag w:uri="urn:schemas-microsoft-com:office:smarttags" w:element="City">
                <w:r w:rsidR="00246921" w:rsidRPr="00246921">
                  <w:rPr>
                    <w:szCs w:val="22"/>
                    <w:lang w:val="en-GB"/>
                  </w:rPr>
                  <w:t>Toronto</w:t>
                </w:r>
              </w:smartTag>
              <w:r w:rsidR="00246921" w:rsidRPr="00246921">
                <w:rPr>
                  <w:szCs w:val="22"/>
                  <w:lang w:val="en-GB"/>
                </w:rPr>
                <w:t xml:space="preserve">, </w:t>
              </w:r>
              <w:smartTag w:uri="urn:schemas-microsoft-com:office:smarttags" w:element="State">
                <w:r w:rsidR="00246921" w:rsidRPr="00246921">
                  <w:rPr>
                    <w:szCs w:val="22"/>
                    <w:lang w:val="en-GB"/>
                  </w:rPr>
                  <w:t>ON</w:t>
                </w:r>
              </w:smartTag>
            </w:smartTag>
            <w:r w:rsidR="00246921" w:rsidRPr="00246921">
              <w:rPr>
                <w:szCs w:val="22"/>
                <w:lang w:val="en-GB"/>
              </w:rPr>
              <w:t xml:space="preserve">: </w:t>
            </w:r>
            <w:smartTag w:uri="urn:schemas-microsoft-com:office:smarttags" w:element="PersonName">
              <w:smartTag w:uri="urn:schemas:contacts" w:element="GivenName">
                <w:r w:rsidR="00246921" w:rsidRPr="00246921">
                  <w:rPr>
                    <w:szCs w:val="22"/>
                    <w:lang w:val="en-GB"/>
                  </w:rPr>
                  <w:t>Benjamin</w:t>
                </w:r>
              </w:smartTag>
              <w:r w:rsidR="00246921" w:rsidRPr="00246921">
                <w:rPr>
                  <w:szCs w:val="22"/>
                  <w:lang w:val="en-GB"/>
                </w:rPr>
                <w:t xml:space="preserve"> </w:t>
              </w:r>
              <w:smartTag w:uri="urn:schemas:contacts" w:element="Sn">
                <w:r w:rsidR="00246921" w:rsidRPr="00246921">
                  <w:rPr>
                    <w:szCs w:val="22"/>
                    <w:lang w:val="en-GB"/>
                  </w:rPr>
                  <w:t>Cummings</w:t>
                </w:r>
              </w:smartTag>
            </w:smartTag>
            <w:r w:rsidR="00246921" w:rsidRPr="00246921">
              <w:rPr>
                <w:szCs w:val="22"/>
                <w:lang w:val="en-GB"/>
              </w:rPr>
              <w:t xml:space="preserve">. </w:t>
            </w:r>
          </w:p>
          <w:p w:rsidR="00246921" w:rsidRPr="00246921" w:rsidRDefault="00246921" w:rsidP="00246921">
            <w:pPr>
              <w:pStyle w:val="Header"/>
              <w:widowControl w:val="0"/>
              <w:tabs>
                <w:tab w:val="clear" w:pos="4320"/>
                <w:tab w:val="clear" w:pos="8640"/>
                <w:tab w:val="left" w:pos="702"/>
              </w:tabs>
              <w:ind w:left="702" w:hanging="702"/>
              <w:rPr>
                <w:szCs w:val="22"/>
                <w:lang w:val="en-GB"/>
              </w:rPr>
            </w:pPr>
          </w:p>
          <w:p w:rsidR="00246921" w:rsidRPr="00246921" w:rsidRDefault="00741041" w:rsidP="00246921">
            <w:pPr>
              <w:pStyle w:val="Header"/>
              <w:widowControl w:val="0"/>
              <w:tabs>
                <w:tab w:val="clear" w:pos="4320"/>
                <w:tab w:val="clear" w:pos="8640"/>
                <w:tab w:val="left" w:pos="702"/>
              </w:tabs>
              <w:ind w:left="702" w:hanging="702"/>
              <w:rPr>
                <w:szCs w:val="22"/>
                <w:lang w:val="en-GB"/>
              </w:rPr>
            </w:pPr>
            <w:smartTag w:uri="urn:schemas:contacts" w:element="Sn">
              <w:r>
                <w:rPr>
                  <w:szCs w:val="22"/>
                  <w:lang w:val="en-GB"/>
                </w:rPr>
                <w:t>Gould</w:t>
              </w:r>
            </w:smartTag>
            <w:r>
              <w:rPr>
                <w:szCs w:val="22"/>
                <w:lang w:val="en-GB"/>
              </w:rPr>
              <w:t xml:space="preserve">, </w:t>
            </w:r>
            <w:smartTag w:uri="urn:schemas-microsoft-com:office:smarttags" w:element="PersonName">
              <w:smartTag w:uri="urn:schemas:contacts" w:element="GivenName">
                <w:r>
                  <w:rPr>
                    <w:szCs w:val="22"/>
                    <w:lang w:val="en-GB"/>
                  </w:rPr>
                  <w:t>B.</w:t>
                </w:r>
              </w:smartTag>
              <w:r>
                <w:rPr>
                  <w:szCs w:val="22"/>
                  <w:lang w:val="en-GB"/>
                </w:rPr>
                <w:t xml:space="preserve"> </w:t>
              </w:r>
              <w:smartTag w:uri="urn:schemas:contacts" w:element="Sn">
                <w:r>
                  <w:rPr>
                    <w:szCs w:val="22"/>
                    <w:lang w:val="en-GB"/>
                  </w:rPr>
                  <w:t>E.</w:t>
                </w:r>
              </w:smartTag>
            </w:smartTag>
            <w:r>
              <w:rPr>
                <w:szCs w:val="22"/>
                <w:lang w:val="en-GB"/>
              </w:rPr>
              <w:t>, (2006</w:t>
            </w:r>
            <w:r w:rsidR="00246921" w:rsidRPr="00246921">
              <w:rPr>
                <w:szCs w:val="22"/>
                <w:lang w:val="en-GB"/>
              </w:rPr>
              <w:t xml:space="preserve">). </w:t>
            </w:r>
            <w:proofErr w:type="spellStart"/>
            <w:r w:rsidR="00246921" w:rsidRPr="00246921">
              <w:rPr>
                <w:i/>
                <w:iCs/>
                <w:szCs w:val="22"/>
                <w:lang w:val="en-GB"/>
              </w:rPr>
              <w:t>Pathophysiology</w:t>
            </w:r>
            <w:proofErr w:type="spellEnd"/>
            <w:r w:rsidR="00246921" w:rsidRPr="00246921">
              <w:rPr>
                <w:i/>
                <w:iCs/>
                <w:szCs w:val="22"/>
                <w:lang w:val="en-GB"/>
              </w:rPr>
              <w:t xml:space="preserve"> for the health professions</w:t>
            </w:r>
            <w:r w:rsidR="00246921" w:rsidRPr="00246921">
              <w:rPr>
                <w:szCs w:val="22"/>
                <w:lang w:val="en-GB"/>
              </w:rPr>
              <w:t xml:space="preserve"> (</w:t>
            </w:r>
            <w:r>
              <w:rPr>
                <w:szCs w:val="22"/>
                <w:lang w:val="en-GB"/>
              </w:rPr>
              <w:t>3</w:t>
            </w:r>
            <w:r w:rsidRPr="00741041">
              <w:rPr>
                <w:szCs w:val="22"/>
                <w:vertAlign w:val="superscript"/>
                <w:lang w:val="en-GB"/>
              </w:rPr>
              <w:t>rd</w:t>
            </w:r>
            <w:r>
              <w:rPr>
                <w:szCs w:val="22"/>
                <w:lang w:val="en-GB"/>
              </w:rPr>
              <w:t xml:space="preserve"> </w:t>
            </w:r>
            <w:smartTag w:uri="urn:schemas:contacts" w:element="GivenName">
              <w:r w:rsidR="00246921" w:rsidRPr="00246921">
                <w:rPr>
                  <w:szCs w:val="22"/>
                  <w:lang w:val="en-GB"/>
                </w:rPr>
                <w:t>ed</w:t>
              </w:r>
            </w:smartTag>
            <w:r w:rsidR="00246921" w:rsidRPr="00246921">
              <w:rPr>
                <w:szCs w:val="22"/>
                <w:lang w:val="en-GB"/>
              </w:rPr>
              <w:t xml:space="preserve">.). </w:t>
            </w:r>
            <w:smartTag w:uri="urn:schemas-microsoft-com:office:smarttags" w:element="PersonName">
              <w:smartTag w:uri="urn:schemas:contacts" w:element="GivenName">
                <w:r w:rsidR="00246921" w:rsidRPr="00246921">
                  <w:rPr>
                    <w:szCs w:val="22"/>
                    <w:lang w:val="en-GB"/>
                  </w:rPr>
                  <w:t>Elsevier</w:t>
                </w:r>
              </w:smartTag>
              <w:r w:rsidR="00246921" w:rsidRPr="00246921">
                <w:rPr>
                  <w:szCs w:val="22"/>
                  <w:lang w:val="en-GB"/>
                </w:rPr>
                <w:t xml:space="preserve"> </w:t>
              </w:r>
              <w:smartTag w:uri="urn:schemas:contacts" w:element="middlename">
                <w:r w:rsidR="00246921" w:rsidRPr="00246921">
                  <w:rPr>
                    <w:szCs w:val="22"/>
                    <w:lang w:val="en-GB"/>
                  </w:rPr>
                  <w:t>W.</w:t>
                </w:r>
              </w:smartTag>
              <w:r w:rsidR="00246921" w:rsidRPr="00246921">
                <w:rPr>
                  <w:szCs w:val="22"/>
                  <w:lang w:val="en-GB"/>
                </w:rPr>
                <w:t xml:space="preserve"> </w:t>
              </w:r>
              <w:smartTag w:uri="urn:schemas:contacts" w:element="middlename">
                <w:r w:rsidR="00246921" w:rsidRPr="00246921">
                  <w:rPr>
                    <w:szCs w:val="22"/>
                    <w:lang w:val="en-GB"/>
                  </w:rPr>
                  <w:t>B.</w:t>
                </w:r>
              </w:smartTag>
              <w:r w:rsidR="00246921" w:rsidRPr="00246921">
                <w:rPr>
                  <w:szCs w:val="22"/>
                  <w:lang w:val="en-GB"/>
                </w:rPr>
                <w:t xml:space="preserve"> </w:t>
              </w:r>
              <w:smartTag w:uri="urn:schemas:contacts" w:element="Sn">
                <w:r w:rsidR="00246921" w:rsidRPr="00246921">
                  <w:rPr>
                    <w:szCs w:val="22"/>
                    <w:lang w:val="en-GB"/>
                  </w:rPr>
                  <w:t>Saunders</w:t>
                </w:r>
              </w:smartTag>
            </w:smartTag>
            <w:r w:rsidR="00246921" w:rsidRPr="00246921">
              <w:rPr>
                <w:szCs w:val="22"/>
                <w:lang w:val="en-GB"/>
              </w:rPr>
              <w:t>.</w:t>
            </w:r>
          </w:p>
          <w:p w:rsidR="00246921" w:rsidRPr="00246921" w:rsidRDefault="00246921">
            <w:pPr>
              <w:rPr>
                <w:bCs/>
                <w:szCs w:val="22"/>
              </w:rPr>
            </w:pPr>
          </w:p>
          <w:p w:rsidR="000B2BE2" w:rsidRDefault="000B2BE2">
            <w:pPr>
              <w:rPr>
                <w:bCs/>
              </w:rPr>
            </w:pPr>
            <w:r>
              <w:rPr>
                <w:b/>
                <w:bCs/>
              </w:rPr>
              <w:t>USEFUL:</w:t>
            </w:r>
          </w:p>
          <w:p w:rsidR="000B2BE2" w:rsidRDefault="000B2BE2">
            <w:pPr>
              <w:rPr>
                <w:bCs/>
              </w:rPr>
            </w:pPr>
          </w:p>
          <w:p w:rsidR="000B2BE2" w:rsidRDefault="000B2BE2">
            <w:pPr>
              <w:rPr>
                <w:bCs/>
              </w:rPr>
            </w:pPr>
            <w:proofErr w:type="spellStart"/>
            <w:r>
              <w:rPr>
                <w:bCs/>
              </w:rPr>
              <w:t>Pathophysiology</w:t>
            </w:r>
            <w:proofErr w:type="spellEnd"/>
            <w:r>
              <w:rPr>
                <w:bCs/>
              </w:rPr>
              <w:t xml:space="preserve"> made Incredibly Easy (2</w:t>
            </w:r>
            <w:r>
              <w:rPr>
                <w:bCs/>
                <w:vertAlign w:val="superscript"/>
              </w:rPr>
              <w:t>nd</w:t>
            </w:r>
            <w:r>
              <w:rPr>
                <w:bCs/>
              </w:rPr>
              <w:t xml:space="preserve"> </w:t>
            </w:r>
            <w:smartTag w:uri="urn:schemas:contacts" w:element="GivenName">
              <w:r>
                <w:rPr>
                  <w:bCs/>
                </w:rPr>
                <w:t>ed</w:t>
              </w:r>
            </w:smartTag>
            <w:r>
              <w:rPr>
                <w:bCs/>
              </w:rPr>
              <w:t xml:space="preserve">.) (2002) </w:t>
            </w:r>
            <w:smartTag w:uri="urn:schemas:contacts" w:element="Sn">
              <w:r>
                <w:rPr>
                  <w:bCs/>
                </w:rPr>
                <w:t>Lippincott</w:t>
              </w:r>
            </w:smartTag>
            <w:r>
              <w:rPr>
                <w:bCs/>
              </w:rPr>
              <w:t xml:space="preserve">, </w:t>
            </w:r>
            <w:smartTag w:uri="urn:schemas:contacts" w:element="GivenName">
              <w:r>
                <w:rPr>
                  <w:bCs/>
                </w:rPr>
                <w:t>William</w:t>
              </w:r>
            </w:smartTag>
            <w:r>
              <w:rPr>
                <w:bCs/>
              </w:rPr>
              <w:t xml:space="preserve"> and </w:t>
            </w:r>
            <w:smartTag w:uri="urn:schemas:contacts" w:element="Sn">
              <w:r>
                <w:rPr>
                  <w:bCs/>
                </w:rPr>
                <w:t>Wilkins</w:t>
              </w:r>
            </w:smartTag>
            <w:r>
              <w:rPr>
                <w:bCs/>
              </w:rPr>
              <w:t>.</w:t>
            </w:r>
          </w:p>
          <w:p w:rsidR="000B2BE2" w:rsidRDefault="000B2BE2">
            <w:pPr>
              <w:rPr>
                <w:bCs/>
                <w:i/>
              </w:rPr>
            </w:pPr>
          </w:p>
        </w:tc>
      </w:tr>
      <w:tr w:rsidR="000B2BE2">
        <w:trPr>
          <w:cantSplit/>
        </w:trPr>
        <w:tc>
          <w:tcPr>
            <w:tcW w:w="675" w:type="dxa"/>
          </w:tcPr>
          <w:p w:rsidR="000B2BE2" w:rsidRDefault="000B2BE2">
            <w:pPr>
              <w:rPr>
                <w:b/>
              </w:rPr>
            </w:pPr>
            <w:r>
              <w:br w:type="page"/>
            </w:r>
            <w:r>
              <w:rPr>
                <w:b/>
              </w:rPr>
              <w:t>V.</w:t>
            </w:r>
          </w:p>
        </w:tc>
        <w:tc>
          <w:tcPr>
            <w:tcW w:w="8181" w:type="dxa"/>
          </w:tcPr>
          <w:p w:rsidR="000B2BE2" w:rsidRDefault="000B2BE2">
            <w:pPr>
              <w:rPr>
                <w:b/>
              </w:rPr>
            </w:pPr>
            <w:r>
              <w:rPr>
                <w:b/>
              </w:rPr>
              <w:t>EVALUATION PROCESS/GRADING SYSTEM:</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p>
          <w:p w:rsidR="000B2BE2" w:rsidRPr="00695DCE" w:rsidRDefault="000B2BE2" w:rsidP="00FE5E0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GB"/>
              </w:rPr>
            </w:pPr>
            <w:r>
              <w:rPr>
                <w:szCs w:val="22"/>
                <w:lang w:val="en-GB"/>
              </w:rPr>
              <w:t>1.</w:t>
            </w:r>
            <w:r>
              <w:rPr>
                <w:szCs w:val="22"/>
                <w:lang w:val="en-GB"/>
              </w:rPr>
              <w:tab/>
            </w:r>
            <w:r w:rsidRPr="00695DCE">
              <w:rPr>
                <w:b/>
                <w:bCs/>
                <w:sz w:val="24"/>
                <w:szCs w:val="24"/>
                <w:lang w:val="en-GB"/>
              </w:rPr>
              <w:t>The pass mark for this course is 60%.</w:t>
            </w:r>
            <w:r w:rsidRPr="00695DCE">
              <w:rPr>
                <w:sz w:val="24"/>
                <w:szCs w:val="24"/>
                <w:lang w:val="en-GB"/>
              </w:rPr>
              <w:t xml:space="preserve">  </w:t>
            </w:r>
          </w:p>
          <w:p w:rsidR="000B2BE2" w:rsidRDefault="000B2BE2" w:rsidP="00FE5E0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B2BE2" w:rsidRDefault="000B2BE2" w:rsidP="00FE5E0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2.</w:t>
            </w:r>
            <w:r>
              <w:rPr>
                <w:szCs w:val="22"/>
                <w:lang w:val="en-GB"/>
              </w:rPr>
              <w:tab/>
              <w:t>Evaluation Methods:</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0B2BE2" w:rsidRDefault="00C124CE" w:rsidP="00FE5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65"/>
              <w:rPr>
                <w:szCs w:val="22"/>
                <w:lang w:val="en-GB"/>
              </w:rPr>
            </w:pPr>
            <w:r>
              <w:rPr>
                <w:szCs w:val="22"/>
                <w:lang w:val="en-GB"/>
              </w:rPr>
              <w:t xml:space="preserve">4 Tests (lowest </w:t>
            </w:r>
            <w:r w:rsidR="00DE76BB">
              <w:rPr>
                <w:szCs w:val="22"/>
                <w:lang w:val="en-GB"/>
              </w:rPr>
              <w:t>10.5</w:t>
            </w:r>
            <w:r>
              <w:rPr>
                <w:szCs w:val="22"/>
                <w:lang w:val="en-GB"/>
              </w:rPr>
              <w:t>%, others 1</w:t>
            </w:r>
            <w:r w:rsidR="00DE76BB">
              <w:rPr>
                <w:szCs w:val="22"/>
                <w:lang w:val="en-GB"/>
              </w:rPr>
              <w:t>6.5</w:t>
            </w:r>
            <w:r>
              <w:rPr>
                <w:szCs w:val="22"/>
                <w:lang w:val="en-GB"/>
              </w:rPr>
              <w:t>%)</w:t>
            </w:r>
            <w:r w:rsidR="00D5407B">
              <w:rPr>
                <w:szCs w:val="22"/>
                <w:lang w:val="en-GB"/>
              </w:rPr>
              <w:t xml:space="preserve">              </w:t>
            </w:r>
            <w:r w:rsidR="00741041">
              <w:rPr>
                <w:szCs w:val="22"/>
                <w:lang w:val="en-GB"/>
              </w:rPr>
              <w:t>6</w:t>
            </w:r>
            <w:r w:rsidR="000B2BE2">
              <w:rPr>
                <w:szCs w:val="22"/>
                <w:lang w:val="en-GB"/>
              </w:rPr>
              <w:t>0%</w:t>
            </w:r>
          </w:p>
          <w:p w:rsidR="000B2BE2" w:rsidRDefault="000B2BE2" w:rsidP="00FE5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65"/>
              <w:rPr>
                <w:szCs w:val="22"/>
                <w:lang w:val="en-GB"/>
              </w:rPr>
            </w:pPr>
          </w:p>
          <w:p w:rsidR="00D5407B" w:rsidRDefault="00D5407B" w:rsidP="00FE5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65"/>
              <w:rPr>
                <w:szCs w:val="22"/>
                <w:lang w:val="en-GB"/>
              </w:rPr>
            </w:pPr>
            <w:r>
              <w:rPr>
                <w:szCs w:val="22"/>
                <w:lang w:val="en-GB"/>
              </w:rPr>
              <w:t xml:space="preserve">Online quizzes        </w:t>
            </w:r>
            <w:r w:rsidR="00DE76BB">
              <w:rPr>
                <w:szCs w:val="22"/>
                <w:lang w:val="en-GB"/>
              </w:rPr>
              <w:t>10</w:t>
            </w:r>
            <w:r>
              <w:rPr>
                <w:szCs w:val="22"/>
                <w:lang w:val="en-GB"/>
              </w:rPr>
              <w:t>%</w:t>
            </w:r>
          </w:p>
          <w:p w:rsidR="00D5407B" w:rsidRDefault="00D5407B" w:rsidP="00FE5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65"/>
              <w:rPr>
                <w:szCs w:val="22"/>
                <w:lang w:val="en-GB"/>
              </w:rPr>
            </w:pPr>
          </w:p>
          <w:p w:rsidR="000B2BE2" w:rsidRDefault="000B2BE2" w:rsidP="00FE5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65"/>
              <w:rPr>
                <w:szCs w:val="22"/>
                <w:u w:val="single"/>
                <w:lang w:val="en-GB"/>
              </w:rPr>
            </w:pPr>
            <w:r>
              <w:rPr>
                <w:szCs w:val="22"/>
                <w:lang w:val="en-GB"/>
              </w:rPr>
              <w:t>Final Exam</w:t>
            </w:r>
            <w:r>
              <w:rPr>
                <w:szCs w:val="22"/>
                <w:lang w:val="en-GB"/>
              </w:rPr>
              <w:tab/>
              <w:t xml:space="preserve">(multiple choice)   </w:t>
            </w:r>
            <w:r>
              <w:rPr>
                <w:szCs w:val="22"/>
                <w:lang w:val="en-GB"/>
              </w:rPr>
              <w:tab/>
            </w:r>
            <w:r w:rsidR="00D5407B">
              <w:rPr>
                <w:szCs w:val="22"/>
                <w:u w:val="single"/>
                <w:lang w:val="en-GB"/>
              </w:rPr>
              <w:t xml:space="preserve"> 30</w:t>
            </w:r>
            <w:r>
              <w:rPr>
                <w:szCs w:val="22"/>
                <w:u w:val="single"/>
                <w:lang w:val="en-GB"/>
              </w:rPr>
              <w:t>%</w:t>
            </w:r>
          </w:p>
          <w:p w:rsidR="000B2BE2" w:rsidRDefault="000B2BE2" w:rsidP="00FE5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65"/>
              <w:rPr>
                <w:szCs w:val="22"/>
                <w:lang w:val="en-GB"/>
              </w:rPr>
            </w:pPr>
          </w:p>
          <w:p w:rsidR="000B2BE2" w:rsidRDefault="000B2BE2" w:rsidP="00FE5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65"/>
              <w:rPr>
                <w:szCs w:val="22"/>
                <w:lang w:val="en-GB"/>
              </w:rPr>
            </w:pPr>
            <w:r>
              <w:rPr>
                <w:szCs w:val="22"/>
                <w:lang w:val="en-GB"/>
              </w:rPr>
              <w:t>TOTAL</w:t>
            </w:r>
            <w:r>
              <w:rPr>
                <w:szCs w:val="22"/>
                <w:lang w:val="en-GB"/>
              </w:rPr>
              <w:tab/>
              <w:t>100%</w:t>
            </w:r>
          </w:p>
          <w:p w:rsidR="00096DCC" w:rsidRDefault="00096DCC" w:rsidP="00FE5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65"/>
              <w:rPr>
                <w:szCs w:val="22"/>
                <w:lang w:val="en-GB"/>
              </w:rPr>
            </w:pPr>
          </w:p>
          <w:p w:rsidR="00DE76BB" w:rsidRDefault="00DE76BB" w:rsidP="00FE5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65"/>
              <w:rPr>
                <w:szCs w:val="22"/>
                <w:lang w:val="en-GB"/>
              </w:rPr>
            </w:pPr>
            <w:r>
              <w:rPr>
                <w:szCs w:val="22"/>
                <w:lang w:val="en-GB"/>
              </w:rPr>
              <w:t>Bonus:</w:t>
            </w:r>
          </w:p>
          <w:p w:rsidR="00096DCC" w:rsidRDefault="00096DCC" w:rsidP="00FE5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65"/>
              <w:rPr>
                <w:szCs w:val="22"/>
                <w:lang w:val="en-GB"/>
              </w:rPr>
            </w:pPr>
          </w:p>
          <w:p w:rsidR="00DE76BB" w:rsidRDefault="00DE76BB" w:rsidP="00FE5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65"/>
              <w:rPr>
                <w:szCs w:val="22"/>
                <w:lang w:val="en-GB"/>
              </w:rPr>
            </w:pPr>
            <w:r>
              <w:rPr>
                <w:szCs w:val="22"/>
                <w:lang w:val="en-GB"/>
              </w:rPr>
              <w:t>Case Study                                           5%</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96DCC" w:rsidRDefault="00096DCC" w:rsidP="00FE5E0F">
            <w:pPr>
              <w:widowControl w:val="0"/>
              <w:tabs>
                <w:tab w:val="left" w:pos="0"/>
                <w:tab w:val="left" w:pos="765"/>
                <w:tab w:val="left" w:pos="2160"/>
                <w:tab w:val="left" w:pos="2880"/>
                <w:tab w:val="left" w:pos="3600"/>
                <w:tab w:val="left" w:pos="4320"/>
                <w:tab w:val="left" w:pos="5040"/>
                <w:tab w:val="left" w:pos="5760"/>
                <w:tab w:val="left" w:pos="6480"/>
                <w:tab w:val="left" w:pos="7200"/>
                <w:tab w:val="left" w:pos="7920"/>
                <w:tab w:val="left" w:pos="8640"/>
                <w:tab w:val="left" w:pos="9360"/>
              </w:tabs>
              <w:ind w:left="45"/>
              <w:rPr>
                <w:szCs w:val="22"/>
                <w:lang w:val="en-GB"/>
              </w:rPr>
            </w:pPr>
            <w:r>
              <w:rPr>
                <w:sz w:val="24"/>
                <w:lang w:val="en-GB"/>
              </w:rPr>
              <w:t>3.</w:t>
            </w:r>
            <w:r>
              <w:rPr>
                <w:szCs w:val="22"/>
                <w:lang w:val="en-GB"/>
              </w:rPr>
              <w:t xml:space="preserve"> </w:t>
            </w:r>
            <w:r w:rsidR="00FE5E0F">
              <w:rPr>
                <w:szCs w:val="22"/>
                <w:lang w:val="en-GB"/>
              </w:rPr>
              <w:tab/>
            </w:r>
            <w:r>
              <w:rPr>
                <w:szCs w:val="22"/>
                <w:lang w:val="en-GB"/>
              </w:rPr>
              <w:t>Online quizzes: Two attempts for each quiz, the highest mark will count.</w:t>
            </w:r>
          </w:p>
          <w:p w:rsidR="00096DCC" w:rsidRPr="00821F9D" w:rsidRDefault="00096DCC" w:rsidP="00FE5E0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5"/>
              <w:rPr>
                <w:szCs w:val="22"/>
                <w:lang w:val="en-GB"/>
              </w:rPr>
            </w:pPr>
          </w:p>
          <w:p w:rsidR="00096DCC" w:rsidRDefault="00096DCC" w:rsidP="00FE5E0F">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765"/>
              <w:rPr>
                <w:b/>
                <w:szCs w:val="22"/>
                <w:lang w:val="en-GB"/>
              </w:rPr>
            </w:pPr>
            <w:r>
              <w:rPr>
                <w:szCs w:val="22"/>
                <w:lang w:val="en-GB"/>
              </w:rPr>
              <w:t xml:space="preserve">     Case Study – (optional for bonus marks): Case studies should be completed in groups of 2.  If there are identical versions (90% similarity); the case study grade will be divided equally between the groups.  (</w:t>
            </w:r>
            <w:proofErr w:type="spellStart"/>
            <w:proofErr w:type="gramStart"/>
            <w:r>
              <w:rPr>
                <w:szCs w:val="22"/>
                <w:lang w:val="en-GB"/>
              </w:rPr>
              <w:t>ie</w:t>
            </w:r>
            <w:proofErr w:type="spellEnd"/>
            <w:proofErr w:type="gramEnd"/>
            <w:r>
              <w:rPr>
                <w:szCs w:val="22"/>
                <w:lang w:val="en-GB"/>
              </w:rPr>
              <w:t xml:space="preserve"> if there are 3 identical case studies; one will be marked and that grade will be divided by 3).  </w:t>
            </w:r>
            <w:r w:rsidRPr="003450B5">
              <w:rPr>
                <w:b/>
                <w:szCs w:val="22"/>
                <w:lang w:val="en-GB"/>
              </w:rPr>
              <w:t>Case studies must be written in your own words; copying from texts will NOT be accepted.</w:t>
            </w:r>
          </w:p>
          <w:p w:rsidR="00096DCC" w:rsidRPr="003450B5" w:rsidRDefault="00096DCC" w:rsidP="00FE5E0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5"/>
              <w:rPr>
                <w:b/>
                <w:szCs w:val="22"/>
                <w:lang w:val="en-GB"/>
              </w:rPr>
            </w:pPr>
          </w:p>
          <w:p w:rsidR="00096DCC" w:rsidRDefault="00096DCC" w:rsidP="00FE5E0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45"/>
              <w:rPr>
                <w:szCs w:val="22"/>
                <w:lang w:val="en-GB"/>
              </w:rPr>
            </w:pPr>
            <w:r>
              <w:rPr>
                <w:szCs w:val="22"/>
                <w:lang w:val="en-GB"/>
              </w:rPr>
              <w:t xml:space="preserve">Final exam will consist of material covering the entire course. </w:t>
            </w:r>
          </w:p>
          <w:p w:rsidR="000B2BE2" w:rsidRDefault="000B2BE2" w:rsidP="00096DCC">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 xml:space="preserve"> </w:t>
            </w:r>
          </w:p>
          <w:p w:rsidR="00E149A5" w:rsidRPr="0002695B" w:rsidRDefault="000B2BE2" w:rsidP="00FE5E0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65" w:hanging="720"/>
              <w:rPr>
                <w:szCs w:val="22"/>
                <w:lang w:val="en-GB"/>
              </w:rPr>
            </w:pPr>
            <w:r>
              <w:rPr>
                <w:szCs w:val="22"/>
                <w:lang w:val="en-GB"/>
              </w:rPr>
              <w:t>4.</w:t>
            </w:r>
            <w:r>
              <w:rPr>
                <w:szCs w:val="22"/>
                <w:lang w:val="en-GB"/>
              </w:rPr>
              <w:tab/>
            </w:r>
            <w:r w:rsidR="00D5407B" w:rsidRPr="00393BD7">
              <w:rPr>
                <w:szCs w:val="22"/>
                <w:lang w:val="en-GB"/>
              </w:rPr>
              <w:t xml:space="preserve">Students missing the tests or final exam because of illness or other serious reason must phone the professor </w:t>
            </w:r>
            <w:r w:rsidR="00D5407B" w:rsidRPr="00393BD7">
              <w:rPr>
                <w:b/>
                <w:szCs w:val="22"/>
                <w:u w:val="single"/>
                <w:lang w:val="en-GB"/>
              </w:rPr>
              <w:t>before</w:t>
            </w:r>
            <w:r w:rsidR="00D5407B" w:rsidRPr="00393BD7">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00D5407B" w:rsidRPr="00393BD7">
                <w:rPr>
                  <w:szCs w:val="22"/>
                  <w:lang w:val="en-GB"/>
                </w:rPr>
                <w:t>(759-2554</w:t>
              </w:r>
            </w:smartTag>
            <w:r w:rsidR="00D5407B" w:rsidRPr="00393BD7">
              <w:rPr>
                <w:szCs w:val="22"/>
                <w:lang w:val="en-GB"/>
              </w:rPr>
              <w:t xml:space="preserve">, Ext. 2635).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00D5407B" w:rsidRPr="00393BD7">
              <w:rPr>
                <w:b/>
                <w:szCs w:val="22"/>
                <w:u w:val="single"/>
                <w:lang w:val="en-GB"/>
              </w:rPr>
              <w:t>do not follow the above procedures</w:t>
            </w:r>
            <w:r w:rsidR="00D5407B" w:rsidRPr="00393BD7">
              <w:rPr>
                <w:szCs w:val="22"/>
                <w:lang w:val="en-GB"/>
              </w:rPr>
              <w:t xml:space="preserve"> will receive a zero for that test or exam.  </w:t>
            </w:r>
          </w:p>
        </w:tc>
      </w:tr>
    </w:tbl>
    <w:p w:rsidR="00FE5E0F" w:rsidRDefault="00FE5E0F"/>
    <w:tbl>
      <w:tblPr>
        <w:tblW w:w="0" w:type="auto"/>
        <w:tblLayout w:type="fixed"/>
        <w:tblLook w:val="0000"/>
      </w:tblPr>
      <w:tblGrid>
        <w:gridCol w:w="675"/>
        <w:gridCol w:w="1701"/>
        <w:gridCol w:w="4678"/>
        <w:gridCol w:w="1802"/>
      </w:tblGrid>
      <w:tr w:rsidR="000B2BE2">
        <w:trPr>
          <w:cantSplit/>
        </w:trPr>
        <w:tc>
          <w:tcPr>
            <w:tcW w:w="675" w:type="dxa"/>
          </w:tcPr>
          <w:p w:rsidR="000B2BE2" w:rsidRDefault="000B2BE2">
            <w:pPr>
              <w:pStyle w:val="EnvelopeReturn"/>
            </w:pPr>
          </w:p>
        </w:tc>
        <w:tc>
          <w:tcPr>
            <w:tcW w:w="8181" w:type="dxa"/>
            <w:gridSpan w:val="3"/>
          </w:tcPr>
          <w:p w:rsidR="000B2BE2" w:rsidRDefault="000B2BE2" w:rsidP="00E149A5">
            <w:r>
              <w:t>The following semester grades will be assigned to students:</w:t>
            </w:r>
          </w:p>
        </w:tc>
      </w:tr>
      <w:tr w:rsidR="000B2BE2">
        <w:tc>
          <w:tcPr>
            <w:tcW w:w="675" w:type="dxa"/>
          </w:tcPr>
          <w:p w:rsidR="000B2BE2" w:rsidRDefault="000B2BE2">
            <w:pPr>
              <w:rPr>
                <w:rFonts w:cs="Arial"/>
              </w:rPr>
            </w:pPr>
          </w:p>
        </w:tc>
        <w:tc>
          <w:tcPr>
            <w:tcW w:w="1701" w:type="dxa"/>
          </w:tcPr>
          <w:p w:rsidR="000B2BE2" w:rsidRDefault="000B2BE2">
            <w:pPr>
              <w:jc w:val="center"/>
              <w:rPr>
                <w:rFonts w:cs="Arial"/>
              </w:rPr>
            </w:pPr>
          </w:p>
          <w:p w:rsidR="000B2BE2" w:rsidRDefault="000B2BE2">
            <w:pPr>
              <w:pStyle w:val="Heading2"/>
              <w:rPr>
                <w:rFonts w:cs="Arial"/>
                <w:b w:val="0"/>
                <w:u w:val="single"/>
              </w:rPr>
            </w:pPr>
            <w:r>
              <w:rPr>
                <w:rFonts w:cs="Arial"/>
                <w:b w:val="0"/>
                <w:u w:val="single"/>
              </w:rPr>
              <w:t>Grade</w:t>
            </w:r>
          </w:p>
        </w:tc>
        <w:tc>
          <w:tcPr>
            <w:tcW w:w="4678" w:type="dxa"/>
          </w:tcPr>
          <w:p w:rsidR="000B2BE2" w:rsidRDefault="000B2BE2">
            <w:pPr>
              <w:jc w:val="center"/>
              <w:rPr>
                <w:rFonts w:cs="Arial"/>
              </w:rPr>
            </w:pPr>
          </w:p>
          <w:p w:rsidR="000B2BE2" w:rsidRDefault="000B2BE2">
            <w:pPr>
              <w:pStyle w:val="Heading1"/>
              <w:rPr>
                <w:rFonts w:cs="Arial"/>
                <w:b w:val="0"/>
              </w:rPr>
            </w:pPr>
            <w:r>
              <w:rPr>
                <w:rFonts w:cs="Arial"/>
                <w:b w:val="0"/>
              </w:rPr>
              <w:t>Definition</w:t>
            </w:r>
          </w:p>
        </w:tc>
        <w:tc>
          <w:tcPr>
            <w:tcW w:w="1802" w:type="dxa"/>
          </w:tcPr>
          <w:p w:rsidR="000B2BE2" w:rsidRDefault="000B2BE2">
            <w:pPr>
              <w:pStyle w:val="BodyText"/>
            </w:pPr>
            <w:r>
              <w:t xml:space="preserve">Grade Point </w:t>
            </w:r>
            <w:r>
              <w:rPr>
                <w:u w:val="single"/>
              </w:rPr>
              <w:t>Equivalent</w:t>
            </w:r>
          </w:p>
          <w:p w:rsidR="000B2BE2" w:rsidRDefault="000B2BE2">
            <w:pPr>
              <w:jc w:val="center"/>
              <w:rPr>
                <w:rFonts w:cs="Arial"/>
              </w:rPr>
            </w:pPr>
          </w:p>
        </w:tc>
      </w:tr>
      <w:tr w:rsidR="000B2BE2">
        <w:trPr>
          <w:cantSplit/>
        </w:trPr>
        <w:tc>
          <w:tcPr>
            <w:tcW w:w="675" w:type="dxa"/>
          </w:tcPr>
          <w:p w:rsidR="000B2BE2" w:rsidRDefault="000B2BE2">
            <w:pPr>
              <w:rPr>
                <w:rFonts w:cs="Arial"/>
              </w:rPr>
            </w:pPr>
          </w:p>
        </w:tc>
        <w:tc>
          <w:tcPr>
            <w:tcW w:w="1701" w:type="dxa"/>
          </w:tcPr>
          <w:p w:rsidR="000B2BE2" w:rsidRDefault="000B2BE2">
            <w:pPr>
              <w:rPr>
                <w:rFonts w:cs="Arial"/>
              </w:rPr>
            </w:pPr>
            <w:r>
              <w:rPr>
                <w:rFonts w:cs="Arial"/>
              </w:rPr>
              <w:t>A+</w:t>
            </w:r>
          </w:p>
        </w:tc>
        <w:tc>
          <w:tcPr>
            <w:tcW w:w="4678" w:type="dxa"/>
          </w:tcPr>
          <w:p w:rsidR="000B2BE2" w:rsidRDefault="000B2BE2">
            <w:pPr>
              <w:jc w:val="center"/>
              <w:rPr>
                <w:rFonts w:cs="Arial"/>
              </w:rPr>
            </w:pPr>
            <w:r>
              <w:rPr>
                <w:rFonts w:cs="Arial"/>
              </w:rPr>
              <w:t>90 – 100%</w:t>
            </w:r>
          </w:p>
        </w:tc>
        <w:tc>
          <w:tcPr>
            <w:tcW w:w="1802" w:type="dxa"/>
            <w:vMerge w:val="restart"/>
            <w:vAlign w:val="center"/>
          </w:tcPr>
          <w:p w:rsidR="000B2BE2" w:rsidRDefault="000B2BE2">
            <w:pPr>
              <w:jc w:val="center"/>
              <w:rPr>
                <w:rFonts w:cs="Arial"/>
              </w:rPr>
            </w:pPr>
            <w:r>
              <w:rPr>
                <w:rFonts w:cs="Arial"/>
              </w:rPr>
              <w:t>4.00</w:t>
            </w:r>
          </w:p>
        </w:tc>
      </w:tr>
      <w:tr w:rsidR="000B2BE2">
        <w:trPr>
          <w:cantSplit/>
        </w:trPr>
        <w:tc>
          <w:tcPr>
            <w:tcW w:w="675" w:type="dxa"/>
          </w:tcPr>
          <w:p w:rsidR="000B2BE2" w:rsidRDefault="000B2BE2">
            <w:pPr>
              <w:rPr>
                <w:rFonts w:cs="Arial"/>
              </w:rPr>
            </w:pPr>
          </w:p>
        </w:tc>
        <w:tc>
          <w:tcPr>
            <w:tcW w:w="1701" w:type="dxa"/>
          </w:tcPr>
          <w:p w:rsidR="000B2BE2" w:rsidRDefault="000B2BE2">
            <w:pPr>
              <w:rPr>
                <w:rFonts w:cs="Arial"/>
              </w:rPr>
            </w:pPr>
            <w:r>
              <w:rPr>
                <w:rFonts w:cs="Arial"/>
              </w:rPr>
              <w:t>A</w:t>
            </w:r>
          </w:p>
        </w:tc>
        <w:tc>
          <w:tcPr>
            <w:tcW w:w="4678" w:type="dxa"/>
          </w:tcPr>
          <w:p w:rsidR="000B2BE2" w:rsidRDefault="000B2BE2">
            <w:pPr>
              <w:jc w:val="center"/>
              <w:rPr>
                <w:rFonts w:cs="Arial"/>
              </w:rPr>
            </w:pPr>
            <w:r>
              <w:rPr>
                <w:rFonts w:cs="Arial"/>
              </w:rPr>
              <w:t>80 – 89%</w:t>
            </w:r>
          </w:p>
        </w:tc>
        <w:tc>
          <w:tcPr>
            <w:tcW w:w="1802" w:type="dxa"/>
            <w:vMerge/>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B</w:t>
            </w:r>
          </w:p>
        </w:tc>
        <w:tc>
          <w:tcPr>
            <w:tcW w:w="4678" w:type="dxa"/>
          </w:tcPr>
          <w:p w:rsidR="000B2BE2" w:rsidRDefault="000B2BE2">
            <w:pPr>
              <w:jc w:val="center"/>
              <w:rPr>
                <w:rFonts w:cs="Arial"/>
              </w:rPr>
            </w:pPr>
            <w:r>
              <w:rPr>
                <w:rFonts w:cs="Arial"/>
              </w:rPr>
              <w:t>70 - 79%</w:t>
            </w:r>
          </w:p>
        </w:tc>
        <w:tc>
          <w:tcPr>
            <w:tcW w:w="1802" w:type="dxa"/>
          </w:tcPr>
          <w:p w:rsidR="000B2BE2" w:rsidRDefault="000B2BE2">
            <w:pPr>
              <w:jc w:val="center"/>
              <w:rPr>
                <w:rFonts w:cs="Arial"/>
              </w:rPr>
            </w:pPr>
            <w:r>
              <w:rPr>
                <w:rFonts w:cs="Arial"/>
              </w:rPr>
              <w:t>3.00</w:t>
            </w: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C</w:t>
            </w:r>
          </w:p>
        </w:tc>
        <w:tc>
          <w:tcPr>
            <w:tcW w:w="4678" w:type="dxa"/>
          </w:tcPr>
          <w:p w:rsidR="000B2BE2" w:rsidRDefault="000B2BE2">
            <w:pPr>
              <w:jc w:val="center"/>
              <w:rPr>
                <w:rFonts w:cs="Arial"/>
              </w:rPr>
            </w:pPr>
            <w:r>
              <w:rPr>
                <w:rFonts w:cs="Arial"/>
              </w:rPr>
              <w:t>60 - 69%</w:t>
            </w:r>
          </w:p>
        </w:tc>
        <w:tc>
          <w:tcPr>
            <w:tcW w:w="1802" w:type="dxa"/>
          </w:tcPr>
          <w:p w:rsidR="000B2BE2" w:rsidRDefault="000B2BE2">
            <w:pPr>
              <w:jc w:val="center"/>
              <w:rPr>
                <w:rFonts w:cs="Arial"/>
              </w:rPr>
            </w:pPr>
            <w:r>
              <w:rPr>
                <w:rFonts w:cs="Arial"/>
              </w:rPr>
              <w:t>2.00</w:t>
            </w: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D</w:t>
            </w:r>
          </w:p>
        </w:tc>
        <w:tc>
          <w:tcPr>
            <w:tcW w:w="4678" w:type="dxa"/>
          </w:tcPr>
          <w:p w:rsidR="000B2BE2" w:rsidRDefault="000B2BE2">
            <w:pPr>
              <w:jc w:val="center"/>
              <w:rPr>
                <w:rFonts w:cs="Arial"/>
              </w:rPr>
            </w:pPr>
            <w:r>
              <w:rPr>
                <w:rFonts w:cs="Arial"/>
              </w:rPr>
              <w:t>50 – 59%</w:t>
            </w:r>
          </w:p>
        </w:tc>
        <w:tc>
          <w:tcPr>
            <w:tcW w:w="1802" w:type="dxa"/>
          </w:tcPr>
          <w:p w:rsidR="000B2BE2" w:rsidRDefault="000B2BE2">
            <w:pPr>
              <w:jc w:val="center"/>
              <w:rPr>
                <w:rFonts w:cs="Arial"/>
              </w:rPr>
            </w:pPr>
            <w:r>
              <w:rPr>
                <w:rFonts w:cs="Arial"/>
              </w:rPr>
              <w:t>1.00</w:t>
            </w: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F (Fail)</w:t>
            </w:r>
          </w:p>
        </w:tc>
        <w:tc>
          <w:tcPr>
            <w:tcW w:w="4678" w:type="dxa"/>
          </w:tcPr>
          <w:p w:rsidR="000B2BE2" w:rsidRDefault="000B2BE2">
            <w:pPr>
              <w:jc w:val="center"/>
              <w:rPr>
                <w:rFonts w:cs="Arial"/>
              </w:rPr>
            </w:pPr>
            <w:r>
              <w:rPr>
                <w:rFonts w:cs="Arial"/>
              </w:rPr>
              <w:t>49% and below</w:t>
            </w:r>
          </w:p>
        </w:tc>
        <w:tc>
          <w:tcPr>
            <w:tcW w:w="1802" w:type="dxa"/>
          </w:tcPr>
          <w:p w:rsidR="000B2BE2" w:rsidRDefault="000B2BE2">
            <w:pPr>
              <w:jc w:val="center"/>
              <w:rPr>
                <w:rFonts w:cs="Arial"/>
              </w:rPr>
            </w:pPr>
            <w:r>
              <w:rPr>
                <w:rFonts w:cs="Arial"/>
              </w:rPr>
              <w:t>0.00</w:t>
            </w:r>
          </w:p>
        </w:tc>
      </w:tr>
      <w:tr w:rsidR="000B2BE2">
        <w:tc>
          <w:tcPr>
            <w:tcW w:w="675" w:type="dxa"/>
          </w:tcPr>
          <w:p w:rsidR="000B2BE2" w:rsidRDefault="000B2BE2">
            <w:pPr>
              <w:rPr>
                <w:rFonts w:cs="Arial"/>
              </w:rPr>
            </w:pPr>
          </w:p>
        </w:tc>
        <w:tc>
          <w:tcPr>
            <w:tcW w:w="1701" w:type="dxa"/>
          </w:tcPr>
          <w:p w:rsidR="000B2BE2" w:rsidRDefault="000B2BE2">
            <w:pPr>
              <w:rPr>
                <w:rFonts w:cs="Arial"/>
              </w:rPr>
            </w:pPr>
          </w:p>
        </w:tc>
        <w:tc>
          <w:tcPr>
            <w:tcW w:w="4678" w:type="dxa"/>
          </w:tcPr>
          <w:p w:rsidR="000B2BE2" w:rsidRDefault="000B2BE2">
            <w:pPr>
              <w:rPr>
                <w:rFonts w:cs="Arial"/>
              </w:rPr>
            </w:pP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CR (Credit)</w:t>
            </w:r>
          </w:p>
        </w:tc>
        <w:tc>
          <w:tcPr>
            <w:tcW w:w="4678" w:type="dxa"/>
          </w:tcPr>
          <w:p w:rsidR="000B2BE2" w:rsidRDefault="000B2BE2">
            <w:pPr>
              <w:rPr>
                <w:rFonts w:cs="Arial"/>
              </w:rPr>
            </w:pPr>
            <w:r>
              <w:rPr>
                <w:rFonts w:cs="Arial"/>
              </w:rPr>
              <w:t>Credit for diploma requirements has been awarded.</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S</w:t>
            </w:r>
          </w:p>
        </w:tc>
        <w:tc>
          <w:tcPr>
            <w:tcW w:w="4678" w:type="dxa"/>
          </w:tcPr>
          <w:p w:rsidR="000B2BE2" w:rsidRDefault="000B2BE2">
            <w:pPr>
              <w:rPr>
                <w:rFonts w:cs="Arial"/>
              </w:rPr>
            </w:pPr>
            <w:r>
              <w:rPr>
                <w:rFonts w:cs="Arial"/>
              </w:rPr>
              <w:t>Satisfactory achievement in field /clinical placement or non-graded subject area.</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U</w:t>
            </w:r>
          </w:p>
        </w:tc>
        <w:tc>
          <w:tcPr>
            <w:tcW w:w="4678" w:type="dxa"/>
          </w:tcPr>
          <w:p w:rsidR="000B2BE2" w:rsidRDefault="000B2BE2">
            <w:pPr>
              <w:rPr>
                <w:rFonts w:cs="Arial"/>
              </w:rPr>
            </w:pPr>
            <w:r>
              <w:rPr>
                <w:rFonts w:cs="Arial"/>
              </w:rPr>
              <w:t>Unsatisfactory achievement in field/clinical placement or non-graded subject area.</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X</w:t>
            </w:r>
          </w:p>
        </w:tc>
        <w:tc>
          <w:tcPr>
            <w:tcW w:w="4678" w:type="dxa"/>
          </w:tcPr>
          <w:p w:rsidR="000B2BE2" w:rsidRDefault="000B2BE2">
            <w:pPr>
              <w:rPr>
                <w:rFonts w:cs="Arial"/>
              </w:rPr>
            </w:pPr>
            <w:r>
              <w:rPr>
                <w:rFonts w:cs="Arial"/>
              </w:rPr>
              <w:t>A temporary grade limited to situations with extenuating circumstances giving a student additional time to complete the requirements for a course.</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NR</w:t>
            </w:r>
          </w:p>
        </w:tc>
        <w:tc>
          <w:tcPr>
            <w:tcW w:w="4678" w:type="dxa"/>
          </w:tcPr>
          <w:p w:rsidR="000B2BE2" w:rsidRDefault="000B2BE2">
            <w:pPr>
              <w:rPr>
                <w:rFonts w:cs="Arial"/>
              </w:rPr>
            </w:pPr>
            <w:r>
              <w:rPr>
                <w:rFonts w:cs="Arial"/>
              </w:rPr>
              <w:t xml:space="preserve">Grade not reported to Registrar's office.  </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W</w:t>
            </w:r>
          </w:p>
        </w:tc>
        <w:tc>
          <w:tcPr>
            <w:tcW w:w="4678" w:type="dxa"/>
          </w:tcPr>
          <w:p w:rsidR="000B2BE2" w:rsidRDefault="000B2BE2">
            <w:pPr>
              <w:rPr>
                <w:rFonts w:cs="Arial"/>
              </w:rPr>
            </w:pPr>
            <w:r>
              <w:rPr>
                <w:rFonts w:cs="Arial"/>
              </w:rPr>
              <w:t>Student has withdrawn from the course without academic penalty.</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p>
        </w:tc>
        <w:tc>
          <w:tcPr>
            <w:tcW w:w="4678" w:type="dxa"/>
          </w:tcPr>
          <w:p w:rsidR="000B2BE2" w:rsidRDefault="000B2BE2">
            <w:pPr>
              <w:rPr>
                <w:rFonts w:cs="Arial"/>
              </w:rPr>
            </w:pPr>
          </w:p>
        </w:tc>
        <w:tc>
          <w:tcPr>
            <w:tcW w:w="1802" w:type="dxa"/>
          </w:tcPr>
          <w:p w:rsidR="000B2BE2" w:rsidRDefault="000B2BE2">
            <w:pPr>
              <w:jc w:val="center"/>
              <w:rPr>
                <w:rFonts w:cs="Arial"/>
              </w:rPr>
            </w:pPr>
          </w:p>
        </w:tc>
      </w:tr>
      <w:tr w:rsidR="000B2BE2">
        <w:trPr>
          <w:cantSplit/>
        </w:trPr>
        <w:tc>
          <w:tcPr>
            <w:tcW w:w="675" w:type="dxa"/>
          </w:tcPr>
          <w:p w:rsidR="000B2BE2" w:rsidRDefault="000B2BE2">
            <w:pPr>
              <w:rPr>
                <w:rFonts w:cs="Arial"/>
              </w:rPr>
            </w:pPr>
          </w:p>
        </w:tc>
        <w:tc>
          <w:tcPr>
            <w:tcW w:w="8181" w:type="dxa"/>
            <w:gridSpan w:val="3"/>
          </w:tcPr>
          <w:p w:rsidR="00E149A5" w:rsidRDefault="00E149A5">
            <w:pPr>
              <w:rPr>
                <w:rFonts w:cs="Arial"/>
              </w:rPr>
            </w:pPr>
          </w:p>
          <w:p w:rsidR="00E149A5" w:rsidRPr="001760E9" w:rsidRDefault="00E149A5" w:rsidP="00E149A5">
            <w:pPr>
              <w:pStyle w:val="PlainText"/>
              <w:rPr>
                <w:rFonts w:ascii="Arial" w:hAnsi="Arial" w:cs="Arial"/>
                <w:b/>
                <w:i/>
                <w:sz w:val="22"/>
                <w:szCs w:val="22"/>
              </w:rPr>
            </w:pPr>
            <w:r w:rsidRPr="001760E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E149A5" w:rsidRDefault="00E149A5">
            <w:pPr>
              <w:rPr>
                <w:rFonts w:cs="Arial"/>
              </w:rPr>
            </w:pPr>
          </w:p>
        </w:tc>
      </w:tr>
    </w:tbl>
    <w:p w:rsidR="004F6D69" w:rsidRDefault="004F6D69" w:rsidP="004F6D69"/>
    <w:tbl>
      <w:tblPr>
        <w:tblW w:w="0" w:type="auto"/>
        <w:tblLayout w:type="fixed"/>
        <w:tblLook w:val="0000"/>
      </w:tblPr>
      <w:tblGrid>
        <w:gridCol w:w="675"/>
        <w:gridCol w:w="8181"/>
      </w:tblGrid>
      <w:tr w:rsidR="004F6D69" w:rsidTr="005B71C0">
        <w:trPr>
          <w:cantSplit/>
        </w:trPr>
        <w:tc>
          <w:tcPr>
            <w:tcW w:w="675" w:type="dxa"/>
          </w:tcPr>
          <w:p w:rsidR="004F6D69" w:rsidRDefault="004F6D69" w:rsidP="005B71C0">
            <w:pPr>
              <w:rPr>
                <w:b/>
              </w:rPr>
            </w:pPr>
            <w:r>
              <w:rPr>
                <w:b/>
              </w:rPr>
              <w:t>VI.</w:t>
            </w:r>
          </w:p>
        </w:tc>
        <w:tc>
          <w:tcPr>
            <w:tcW w:w="8181" w:type="dxa"/>
          </w:tcPr>
          <w:p w:rsidR="004F6D69" w:rsidRDefault="004F6D69" w:rsidP="005B71C0">
            <w:pPr>
              <w:rPr>
                <w:b/>
              </w:rPr>
            </w:pPr>
            <w:r>
              <w:rPr>
                <w:b/>
              </w:rPr>
              <w:t>SPECIAL NOTES:</w:t>
            </w:r>
          </w:p>
          <w:p w:rsidR="004F6D69" w:rsidRDefault="004F6D69" w:rsidP="005B71C0"/>
        </w:tc>
      </w:tr>
      <w:tr w:rsidR="004F6D69" w:rsidTr="005B71C0">
        <w:trPr>
          <w:cantSplit/>
        </w:trPr>
        <w:tc>
          <w:tcPr>
            <w:tcW w:w="675" w:type="dxa"/>
          </w:tcPr>
          <w:p w:rsidR="004F6D69" w:rsidRDefault="004F6D69" w:rsidP="005B71C0"/>
        </w:tc>
        <w:tc>
          <w:tcPr>
            <w:tcW w:w="8181" w:type="dxa"/>
          </w:tcPr>
          <w:p w:rsidR="004F6D69" w:rsidRPr="007E0EB5" w:rsidRDefault="004F6D69" w:rsidP="005B71C0">
            <w:pPr>
              <w:rPr>
                <w:rFonts w:cs="Arial"/>
                <w:szCs w:val="24"/>
                <w:u w:val="single"/>
              </w:rPr>
            </w:pPr>
            <w:r w:rsidRPr="007E0EB5">
              <w:rPr>
                <w:rFonts w:cs="Arial"/>
                <w:szCs w:val="24"/>
                <w:u w:val="single"/>
              </w:rPr>
              <w:t>Attendance:</w:t>
            </w:r>
          </w:p>
          <w:p w:rsidR="004F6D69" w:rsidRDefault="004F6D69" w:rsidP="005B71C0">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FE5E0F" w:rsidRDefault="00FE5E0F" w:rsidP="005B71C0">
            <w:pPr>
              <w:rPr>
                <w:rFonts w:cs="Arial"/>
                <w:i/>
                <w:szCs w:val="24"/>
              </w:rPr>
            </w:pPr>
          </w:p>
          <w:p w:rsidR="00FE5E0F" w:rsidRPr="00A002CC" w:rsidRDefault="00FE5E0F" w:rsidP="005B71C0">
            <w:pPr>
              <w:rPr>
                <w:rFonts w:cs="Arial"/>
                <w:szCs w:val="24"/>
              </w:rPr>
            </w:pPr>
          </w:p>
        </w:tc>
      </w:tr>
      <w:tr w:rsidR="004F6D69" w:rsidTr="005B71C0">
        <w:trPr>
          <w:cantSplit/>
        </w:trPr>
        <w:tc>
          <w:tcPr>
            <w:tcW w:w="675" w:type="dxa"/>
          </w:tcPr>
          <w:p w:rsidR="004F6D69" w:rsidRPr="00A002CC" w:rsidRDefault="004F6D69" w:rsidP="005B71C0">
            <w:pPr>
              <w:rPr>
                <w:b/>
              </w:rPr>
            </w:pPr>
            <w:r w:rsidRPr="00A002CC">
              <w:rPr>
                <w:b/>
              </w:rPr>
              <w:t>VII</w:t>
            </w:r>
          </w:p>
        </w:tc>
        <w:tc>
          <w:tcPr>
            <w:tcW w:w="8181" w:type="dxa"/>
          </w:tcPr>
          <w:p w:rsidR="004F6D69" w:rsidRDefault="004F6D69" w:rsidP="005B71C0">
            <w:pPr>
              <w:rPr>
                <w:b/>
              </w:rPr>
            </w:pPr>
            <w:r>
              <w:rPr>
                <w:b/>
              </w:rPr>
              <w:t xml:space="preserve">COURSE OUTLINE </w:t>
            </w:r>
            <w:r w:rsidRPr="001F503D">
              <w:rPr>
                <w:b/>
              </w:rPr>
              <w:t>ADDENDUM:</w:t>
            </w:r>
          </w:p>
          <w:p w:rsidR="004F6D69" w:rsidRPr="001F503D" w:rsidRDefault="004F6D69" w:rsidP="005B71C0">
            <w:pPr>
              <w:rPr>
                <w:b/>
              </w:rPr>
            </w:pPr>
          </w:p>
        </w:tc>
      </w:tr>
      <w:tr w:rsidR="004F6D69" w:rsidTr="005B71C0">
        <w:trPr>
          <w:cantSplit/>
        </w:trPr>
        <w:tc>
          <w:tcPr>
            <w:tcW w:w="675" w:type="dxa"/>
          </w:tcPr>
          <w:p w:rsidR="004F6D69" w:rsidRDefault="004F6D69" w:rsidP="005B71C0"/>
        </w:tc>
        <w:tc>
          <w:tcPr>
            <w:tcW w:w="8181" w:type="dxa"/>
          </w:tcPr>
          <w:p w:rsidR="004F6D69" w:rsidRDefault="004F6D69" w:rsidP="005B71C0">
            <w:r>
              <w:t xml:space="preserve">The provisions contained in the addendum located on the portal form part of this course outline. </w:t>
            </w:r>
            <w:hyperlink r:id="rId8" w:history="1">
              <w:r w:rsidRPr="00281173">
                <w:rPr>
                  <w:rStyle w:val="Hyperlink"/>
                </w:rPr>
                <w:t>www.mysaultcollege.ca</w:t>
              </w:r>
            </w:hyperlink>
          </w:p>
          <w:p w:rsidR="004F6D69" w:rsidRPr="001F503D" w:rsidRDefault="004F6D69" w:rsidP="005B71C0"/>
        </w:tc>
      </w:tr>
    </w:tbl>
    <w:p w:rsidR="004F6D69" w:rsidRDefault="004F6D69" w:rsidP="004F6D69"/>
    <w:p w:rsidR="000B2BE2" w:rsidRPr="00E149A5" w:rsidRDefault="000B2BE2" w:rsidP="004F6D69">
      <w:pPr>
        <w:rPr>
          <w:szCs w:val="22"/>
        </w:rPr>
      </w:pPr>
    </w:p>
    <w:sectPr w:rsidR="000B2BE2" w:rsidRPr="00E149A5" w:rsidSect="000D6C32">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6BB" w:rsidRDefault="00DE76BB">
      <w:r>
        <w:separator/>
      </w:r>
    </w:p>
  </w:endnote>
  <w:endnote w:type="continuationSeparator" w:id="0">
    <w:p w:rsidR="00DE76BB" w:rsidRDefault="00DE7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6BB" w:rsidRDefault="00DE76BB">
      <w:r>
        <w:separator/>
      </w:r>
    </w:p>
  </w:footnote>
  <w:footnote w:type="continuationSeparator" w:id="0">
    <w:p w:rsidR="00DE76BB" w:rsidRDefault="00DE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BB" w:rsidRDefault="003F2031">
    <w:pPr>
      <w:pStyle w:val="Header"/>
      <w:framePr w:wrap="around" w:vAnchor="text" w:hAnchor="margin" w:xAlign="center" w:y="1"/>
      <w:rPr>
        <w:rStyle w:val="PageNumber"/>
      </w:rPr>
    </w:pPr>
    <w:r>
      <w:rPr>
        <w:rStyle w:val="PageNumber"/>
      </w:rPr>
      <w:fldChar w:fldCharType="begin"/>
    </w:r>
    <w:r w:rsidR="00DE76BB">
      <w:rPr>
        <w:rStyle w:val="PageNumber"/>
      </w:rPr>
      <w:instrText xml:space="preserve">PAGE  </w:instrText>
    </w:r>
    <w:r>
      <w:rPr>
        <w:rStyle w:val="PageNumber"/>
      </w:rPr>
      <w:fldChar w:fldCharType="separate"/>
    </w:r>
    <w:r w:rsidR="00DE76BB">
      <w:rPr>
        <w:rStyle w:val="PageNumber"/>
        <w:noProof/>
      </w:rPr>
      <w:t>1</w:t>
    </w:r>
    <w:r>
      <w:rPr>
        <w:rStyle w:val="PageNumber"/>
      </w:rPr>
      <w:fldChar w:fldCharType="end"/>
    </w:r>
  </w:p>
  <w:p w:rsidR="00DE76BB" w:rsidRDefault="00DE76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BB" w:rsidRDefault="003F2031">
    <w:pPr>
      <w:pStyle w:val="Header"/>
      <w:framePr w:wrap="around" w:vAnchor="text" w:hAnchor="margin" w:xAlign="center" w:y="1"/>
      <w:rPr>
        <w:rStyle w:val="PageNumber"/>
      </w:rPr>
    </w:pPr>
    <w:r>
      <w:rPr>
        <w:rStyle w:val="PageNumber"/>
      </w:rPr>
      <w:fldChar w:fldCharType="begin"/>
    </w:r>
    <w:r w:rsidR="00DE76BB">
      <w:rPr>
        <w:rStyle w:val="PageNumber"/>
      </w:rPr>
      <w:instrText xml:space="preserve">PAGE  </w:instrText>
    </w:r>
    <w:r>
      <w:rPr>
        <w:rStyle w:val="PageNumber"/>
      </w:rPr>
      <w:fldChar w:fldCharType="separate"/>
    </w:r>
    <w:r w:rsidR="00532B66">
      <w:rPr>
        <w:rStyle w:val="PageNumber"/>
        <w:noProof/>
      </w:rPr>
      <w:t>6</w:t>
    </w:r>
    <w:r>
      <w:rPr>
        <w:rStyle w:val="PageNumber"/>
      </w:rPr>
      <w:fldChar w:fldCharType="end"/>
    </w:r>
  </w:p>
  <w:tbl>
    <w:tblPr>
      <w:tblW w:w="0" w:type="auto"/>
      <w:tblLayout w:type="fixed"/>
      <w:tblLook w:val="0000"/>
    </w:tblPr>
    <w:tblGrid>
      <w:gridCol w:w="3794"/>
      <w:gridCol w:w="1134"/>
      <w:gridCol w:w="3928"/>
    </w:tblGrid>
    <w:tr w:rsidR="00DE76BB">
      <w:tc>
        <w:tcPr>
          <w:tcW w:w="3794" w:type="dxa"/>
          <w:tcBorders>
            <w:bottom w:val="single" w:sz="4" w:space="0" w:color="auto"/>
          </w:tcBorders>
        </w:tcPr>
        <w:p w:rsidR="00DE76BB" w:rsidRDefault="00DE76BB">
          <w:pPr>
            <w:pStyle w:val="EnvelopeReturn"/>
            <w:rPr>
              <w:b/>
              <w:bCs/>
              <w:snapToGrid w:val="0"/>
            </w:rPr>
          </w:pPr>
          <w:proofErr w:type="spellStart"/>
          <w:r>
            <w:rPr>
              <w:b/>
              <w:bCs/>
              <w:snapToGrid w:val="0"/>
            </w:rPr>
            <w:t>Pathophysiology</w:t>
          </w:r>
          <w:proofErr w:type="spellEnd"/>
          <w:r>
            <w:rPr>
              <w:b/>
              <w:bCs/>
              <w:snapToGrid w:val="0"/>
            </w:rPr>
            <w:t xml:space="preserve"> II</w:t>
          </w:r>
        </w:p>
      </w:tc>
      <w:tc>
        <w:tcPr>
          <w:tcW w:w="1134" w:type="dxa"/>
          <w:tcBorders>
            <w:bottom w:val="single" w:sz="4" w:space="0" w:color="auto"/>
          </w:tcBorders>
        </w:tcPr>
        <w:p w:rsidR="00DE76BB" w:rsidRDefault="00DE76BB">
          <w:pPr>
            <w:pStyle w:val="Header"/>
            <w:jc w:val="center"/>
            <w:rPr>
              <w:b/>
              <w:bCs/>
              <w:snapToGrid w:val="0"/>
            </w:rPr>
          </w:pPr>
        </w:p>
      </w:tc>
      <w:tc>
        <w:tcPr>
          <w:tcW w:w="3928" w:type="dxa"/>
          <w:tcBorders>
            <w:bottom w:val="single" w:sz="4" w:space="0" w:color="auto"/>
          </w:tcBorders>
        </w:tcPr>
        <w:p w:rsidR="00DE76BB" w:rsidRDefault="00DE76BB">
          <w:pPr>
            <w:pStyle w:val="Header"/>
            <w:jc w:val="right"/>
            <w:rPr>
              <w:b/>
              <w:bCs/>
              <w:snapToGrid w:val="0"/>
            </w:rPr>
          </w:pPr>
          <w:r>
            <w:rPr>
              <w:b/>
              <w:bCs/>
              <w:snapToGrid w:val="0"/>
            </w:rPr>
            <w:t>PNG243</w:t>
          </w:r>
        </w:p>
      </w:tc>
    </w:tr>
    <w:tr w:rsidR="00DE76BB">
      <w:tc>
        <w:tcPr>
          <w:tcW w:w="3794" w:type="dxa"/>
          <w:tcBorders>
            <w:top w:val="single" w:sz="4" w:space="0" w:color="auto"/>
          </w:tcBorders>
        </w:tcPr>
        <w:p w:rsidR="00DE76BB" w:rsidRDefault="00DE76BB">
          <w:pPr>
            <w:rPr>
              <w:b/>
              <w:bCs/>
              <w:snapToGrid w:val="0"/>
            </w:rPr>
          </w:pPr>
          <w:r>
            <w:rPr>
              <w:b/>
              <w:bCs/>
              <w:snapToGrid w:val="0"/>
            </w:rPr>
            <w:t>Course Name</w:t>
          </w:r>
        </w:p>
      </w:tc>
      <w:tc>
        <w:tcPr>
          <w:tcW w:w="1134" w:type="dxa"/>
          <w:tcBorders>
            <w:top w:val="single" w:sz="4" w:space="0" w:color="auto"/>
          </w:tcBorders>
        </w:tcPr>
        <w:p w:rsidR="00DE76BB" w:rsidRDefault="00DE76BB">
          <w:pPr>
            <w:pStyle w:val="Header"/>
            <w:jc w:val="center"/>
            <w:rPr>
              <w:b/>
              <w:bCs/>
              <w:snapToGrid w:val="0"/>
            </w:rPr>
          </w:pPr>
        </w:p>
      </w:tc>
      <w:tc>
        <w:tcPr>
          <w:tcW w:w="3928" w:type="dxa"/>
          <w:tcBorders>
            <w:top w:val="single" w:sz="4" w:space="0" w:color="auto"/>
          </w:tcBorders>
        </w:tcPr>
        <w:p w:rsidR="00DE76BB" w:rsidRDefault="00DE76BB">
          <w:pPr>
            <w:pStyle w:val="Header"/>
            <w:jc w:val="right"/>
            <w:rPr>
              <w:b/>
              <w:bCs/>
              <w:snapToGrid w:val="0"/>
            </w:rPr>
          </w:pPr>
          <w:r>
            <w:rPr>
              <w:b/>
              <w:bCs/>
              <w:snapToGrid w:val="0"/>
            </w:rPr>
            <w:t>Code #</w:t>
          </w:r>
        </w:p>
      </w:tc>
    </w:tr>
  </w:tbl>
  <w:p w:rsidR="00DE76BB" w:rsidRDefault="00DE76B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5C0ECF"/>
    <w:multiLevelType w:val="hybridMultilevel"/>
    <w:tmpl w:val="A0E0476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906F54"/>
    <w:multiLevelType w:val="hybridMultilevel"/>
    <w:tmpl w:val="3E7ED918"/>
    <w:lvl w:ilvl="0" w:tplc="4AD8BF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0F2A7950"/>
    <w:multiLevelType w:val="hybridMultilevel"/>
    <w:tmpl w:val="A19C7C5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0485F29"/>
    <w:multiLevelType w:val="hybridMultilevel"/>
    <w:tmpl w:val="CB68E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63F13"/>
    <w:multiLevelType w:val="hybridMultilevel"/>
    <w:tmpl w:val="1B1C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E842E2"/>
    <w:multiLevelType w:val="hybridMultilevel"/>
    <w:tmpl w:val="320ECC0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C67608A"/>
    <w:multiLevelType w:val="hybridMultilevel"/>
    <w:tmpl w:val="E9480A3A"/>
    <w:lvl w:ilvl="0" w:tplc="06E60252">
      <w:start w:val="5"/>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1D544A15"/>
    <w:multiLevelType w:val="hybridMultilevel"/>
    <w:tmpl w:val="BA8E6B9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FE95250"/>
    <w:multiLevelType w:val="hybridMultilevel"/>
    <w:tmpl w:val="40A09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1DD6693"/>
    <w:multiLevelType w:val="hybridMultilevel"/>
    <w:tmpl w:val="BB6CA1DA"/>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FD674E"/>
    <w:multiLevelType w:val="hybridMultilevel"/>
    <w:tmpl w:val="EF3EBFB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253510F"/>
    <w:multiLevelType w:val="hybridMultilevel"/>
    <w:tmpl w:val="E7E86EB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97A335D"/>
    <w:multiLevelType w:val="hybridMultilevel"/>
    <w:tmpl w:val="54C81312"/>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320115"/>
    <w:multiLevelType w:val="hybridMultilevel"/>
    <w:tmpl w:val="68CCD20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EB76170"/>
    <w:multiLevelType w:val="hybridMultilevel"/>
    <w:tmpl w:val="9E163EB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37D52FF"/>
    <w:multiLevelType w:val="hybridMultilevel"/>
    <w:tmpl w:val="A8926FC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4900A8C"/>
    <w:multiLevelType w:val="hybridMultilevel"/>
    <w:tmpl w:val="83F2693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4D96D5C"/>
    <w:multiLevelType w:val="hybridMultilevel"/>
    <w:tmpl w:val="8536D8F4"/>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5661914"/>
    <w:multiLevelType w:val="hybridMultilevel"/>
    <w:tmpl w:val="9926CDC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81A4054"/>
    <w:multiLevelType w:val="hybridMultilevel"/>
    <w:tmpl w:val="23888D1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1"/>
  </w:num>
  <w:num w:numId="3">
    <w:abstractNumId w:val="17"/>
  </w:num>
  <w:num w:numId="4">
    <w:abstractNumId w:val="24"/>
  </w:num>
  <w:num w:numId="5">
    <w:abstractNumId w:val="32"/>
  </w:num>
  <w:num w:numId="6">
    <w:abstractNumId w:val="6"/>
  </w:num>
  <w:num w:numId="7">
    <w:abstractNumId w:val="1"/>
  </w:num>
  <w:num w:numId="8">
    <w:abstractNumId w:val="21"/>
  </w:num>
  <w:num w:numId="9">
    <w:abstractNumId w:val="25"/>
  </w:num>
  <w:num w:numId="10">
    <w:abstractNumId w:val="8"/>
  </w:num>
  <w:num w:numId="11">
    <w:abstractNumId w:val="20"/>
  </w:num>
  <w:num w:numId="12">
    <w:abstractNumId w:val="0"/>
  </w:num>
  <w:num w:numId="13">
    <w:abstractNumId w:val="28"/>
  </w:num>
  <w:num w:numId="14">
    <w:abstractNumId w:val="22"/>
  </w:num>
  <w:num w:numId="15">
    <w:abstractNumId w:val="27"/>
  </w:num>
  <w:num w:numId="16">
    <w:abstractNumId w:val="10"/>
  </w:num>
  <w:num w:numId="17">
    <w:abstractNumId w:val="4"/>
  </w:num>
  <w:num w:numId="18">
    <w:abstractNumId w:val="16"/>
  </w:num>
  <w:num w:numId="19">
    <w:abstractNumId w:val="29"/>
  </w:num>
  <w:num w:numId="20">
    <w:abstractNumId w:val="15"/>
  </w:num>
  <w:num w:numId="21">
    <w:abstractNumId w:val="23"/>
  </w:num>
  <w:num w:numId="22">
    <w:abstractNumId w:val="13"/>
  </w:num>
  <w:num w:numId="23">
    <w:abstractNumId w:val="26"/>
  </w:num>
  <w:num w:numId="24">
    <w:abstractNumId w:val="30"/>
  </w:num>
  <w:num w:numId="25">
    <w:abstractNumId w:val="12"/>
  </w:num>
  <w:num w:numId="26">
    <w:abstractNumId w:val="5"/>
  </w:num>
  <w:num w:numId="27">
    <w:abstractNumId w:val="2"/>
  </w:num>
  <w:num w:numId="28">
    <w:abstractNumId w:val="18"/>
  </w:num>
  <w:num w:numId="29">
    <w:abstractNumId w:val="14"/>
  </w:num>
  <w:num w:numId="30">
    <w:abstractNumId w:val="11"/>
  </w:num>
  <w:num w:numId="31">
    <w:abstractNumId w:val="9"/>
  </w:num>
  <w:num w:numId="32">
    <w:abstractNumId w:val="3"/>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6921"/>
    <w:rsid w:val="0002695B"/>
    <w:rsid w:val="000461FE"/>
    <w:rsid w:val="00096DCC"/>
    <w:rsid w:val="000B2BE2"/>
    <w:rsid w:val="000B6CB9"/>
    <w:rsid w:val="000D6C32"/>
    <w:rsid w:val="000F4F6F"/>
    <w:rsid w:val="00102B15"/>
    <w:rsid w:val="00170AD7"/>
    <w:rsid w:val="00192927"/>
    <w:rsid w:val="001B6D63"/>
    <w:rsid w:val="001D07F7"/>
    <w:rsid w:val="00246921"/>
    <w:rsid w:val="00290CA5"/>
    <w:rsid w:val="002973CF"/>
    <w:rsid w:val="002E6C08"/>
    <w:rsid w:val="003464EF"/>
    <w:rsid w:val="00385FC5"/>
    <w:rsid w:val="00393BD7"/>
    <w:rsid w:val="003A3D04"/>
    <w:rsid w:val="003F2031"/>
    <w:rsid w:val="00432B80"/>
    <w:rsid w:val="004F6D69"/>
    <w:rsid w:val="00503DBD"/>
    <w:rsid w:val="00532B66"/>
    <w:rsid w:val="005523B7"/>
    <w:rsid w:val="00586D9E"/>
    <w:rsid w:val="00695DCE"/>
    <w:rsid w:val="006A4441"/>
    <w:rsid w:val="006D6C09"/>
    <w:rsid w:val="00741041"/>
    <w:rsid w:val="0074614B"/>
    <w:rsid w:val="0077411A"/>
    <w:rsid w:val="00837D90"/>
    <w:rsid w:val="008A53EF"/>
    <w:rsid w:val="009328EF"/>
    <w:rsid w:val="0095392A"/>
    <w:rsid w:val="0097551C"/>
    <w:rsid w:val="009C139E"/>
    <w:rsid w:val="00A35529"/>
    <w:rsid w:val="00A741D2"/>
    <w:rsid w:val="00AC12CA"/>
    <w:rsid w:val="00AD46E3"/>
    <w:rsid w:val="00B81300"/>
    <w:rsid w:val="00B92945"/>
    <w:rsid w:val="00BD5E42"/>
    <w:rsid w:val="00C124CE"/>
    <w:rsid w:val="00C2501E"/>
    <w:rsid w:val="00C92A7F"/>
    <w:rsid w:val="00D5407B"/>
    <w:rsid w:val="00DB193D"/>
    <w:rsid w:val="00DE76BB"/>
    <w:rsid w:val="00E149A5"/>
    <w:rsid w:val="00F15AAB"/>
    <w:rsid w:val="00F7508E"/>
    <w:rsid w:val="00F843F8"/>
    <w:rsid w:val="00F86898"/>
    <w:rsid w:val="00F87161"/>
    <w:rsid w:val="00F972DE"/>
    <w:rsid w:val="00FE5E0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contacts" w:name="GivenName"/>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CA565-5AEF-4A56-9CAD-B58CE13E1D00}"/>
</file>

<file path=customXml/itemProps2.xml><?xml version="1.0" encoding="utf-8"?>
<ds:datastoreItem xmlns:ds="http://schemas.openxmlformats.org/officeDocument/2006/customXml" ds:itemID="{163C69FC-F295-4D41-9A0A-3471828E4E09}"/>
</file>

<file path=customXml/itemProps3.xml><?xml version="1.0" encoding="utf-8"?>
<ds:datastoreItem xmlns:ds="http://schemas.openxmlformats.org/officeDocument/2006/customXml" ds:itemID="{5603E896-39D2-48D2-A700-CCD54CB7D385}"/>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20</TotalTime>
  <Pages>6</Pages>
  <Words>1433</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7</cp:revision>
  <cp:lastPrinted>2011-04-14T17:38:00Z</cp:lastPrinted>
  <dcterms:created xsi:type="dcterms:W3CDTF">2011-01-03T16:46:00Z</dcterms:created>
  <dcterms:modified xsi:type="dcterms:W3CDTF">2011-04-14T17:42:00Z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5520800</vt:r8>
  </property>
</Properties>
</file>